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3AE" w:rsidRDefault="004B2EA4">
      <w:pPr>
        <w:spacing w:after="0" w:line="259" w:lineRule="auto"/>
        <w:ind w:left="170" w:firstLine="0"/>
        <w:jc w:val="center"/>
      </w:pPr>
      <w:r>
        <w:rPr>
          <w:noProof/>
        </w:rPr>
        <w:drawing>
          <wp:inline distT="0" distB="0" distL="0" distR="0">
            <wp:extent cx="1356360" cy="960120"/>
            <wp:effectExtent l="0" t="0" r="0" b="0"/>
            <wp:docPr id="123" name="Picture 123"/>
            <wp:cNvGraphicFramePr/>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7"/>
                    <a:stretch>
                      <a:fillRect/>
                    </a:stretch>
                  </pic:blipFill>
                  <pic:spPr>
                    <a:xfrm>
                      <a:off x="0" y="0"/>
                      <a:ext cx="1356360" cy="960120"/>
                    </a:xfrm>
                    <a:prstGeom prst="rect">
                      <a:avLst/>
                    </a:prstGeom>
                  </pic:spPr>
                </pic:pic>
              </a:graphicData>
            </a:graphic>
          </wp:inline>
        </w:drawing>
      </w:r>
      <w:r>
        <w:rPr>
          <w:rFonts w:ascii="Arial" w:eastAsia="Arial" w:hAnsi="Arial" w:cs="Arial"/>
          <w:b/>
          <w:sz w:val="56"/>
        </w:rPr>
        <w:t xml:space="preserve"> </w:t>
      </w:r>
    </w:p>
    <w:p w:rsidR="009E1327" w:rsidRDefault="00DA623B" w:rsidP="00DA623B">
      <w:pPr>
        <w:spacing w:after="0" w:line="259" w:lineRule="auto"/>
        <w:ind w:left="0" w:firstLine="0"/>
        <w:jc w:val="center"/>
        <w:rPr>
          <w:rStyle w:val="normaltextrun"/>
          <w:rFonts w:asciiTheme="minorHAnsi" w:hAnsiTheme="minorHAnsi" w:cstheme="minorHAnsi"/>
          <w:b/>
          <w:bCs/>
          <w:sz w:val="24"/>
          <w:szCs w:val="24"/>
          <w:shd w:val="clear" w:color="auto" w:fill="FFFFFF"/>
        </w:rPr>
      </w:pPr>
      <w:r w:rsidRPr="00DA623B">
        <w:rPr>
          <w:rStyle w:val="normaltextrun"/>
          <w:rFonts w:asciiTheme="minorHAnsi" w:hAnsiTheme="minorHAnsi" w:cstheme="minorHAnsi"/>
          <w:b/>
          <w:bCs/>
          <w:sz w:val="24"/>
          <w:szCs w:val="24"/>
          <w:shd w:val="clear" w:color="auto" w:fill="FFFFFF"/>
        </w:rPr>
        <w:t>Children with Health Needs Who Cannot Attend School Policy</w:t>
      </w:r>
    </w:p>
    <w:p w:rsidR="00DA623B" w:rsidRPr="00DA623B" w:rsidRDefault="00DA623B" w:rsidP="00DA623B">
      <w:pPr>
        <w:spacing w:after="0" w:line="259" w:lineRule="auto"/>
        <w:ind w:left="0" w:firstLine="0"/>
        <w:jc w:val="center"/>
        <w:rPr>
          <w:rFonts w:asciiTheme="minorHAnsi" w:hAnsiTheme="minorHAnsi" w:cstheme="minorHAnsi"/>
          <w:sz w:val="24"/>
          <w:szCs w:val="24"/>
        </w:rPr>
      </w:pPr>
    </w:p>
    <w:p w:rsidR="004B2EA4" w:rsidRDefault="004B2EA4">
      <w:pPr>
        <w:spacing w:after="60" w:line="238" w:lineRule="auto"/>
        <w:ind w:left="0" w:right="6368" w:firstLine="0"/>
        <w:rPr>
          <w:rFonts w:ascii="Arial" w:eastAsia="Arial" w:hAnsi="Arial" w:cs="Arial"/>
          <w:b/>
          <w:sz w:val="22"/>
        </w:rPr>
      </w:pPr>
      <w:r>
        <w:rPr>
          <w:rFonts w:ascii="Arial" w:eastAsia="Arial" w:hAnsi="Arial" w:cs="Arial"/>
          <w:b/>
          <w:sz w:val="22"/>
        </w:rPr>
        <w:t xml:space="preserve">Review date: </w:t>
      </w:r>
      <w:r w:rsidR="00F410DE">
        <w:rPr>
          <w:rFonts w:ascii="Arial" w:eastAsia="Arial" w:hAnsi="Arial" w:cs="Arial"/>
          <w:b/>
          <w:sz w:val="22"/>
        </w:rPr>
        <w:t>May 2022</w:t>
      </w:r>
      <w:r>
        <w:rPr>
          <w:rFonts w:ascii="Arial" w:eastAsia="Arial" w:hAnsi="Arial" w:cs="Arial"/>
          <w:b/>
          <w:sz w:val="22"/>
        </w:rPr>
        <w:t xml:space="preserve"> </w:t>
      </w:r>
    </w:p>
    <w:p w:rsidR="008503AE" w:rsidRDefault="004B2EA4">
      <w:pPr>
        <w:spacing w:after="60" w:line="238" w:lineRule="auto"/>
        <w:ind w:left="0" w:right="6368" w:firstLine="0"/>
        <w:rPr>
          <w:rFonts w:ascii="Arial" w:eastAsia="Arial" w:hAnsi="Arial" w:cs="Arial"/>
          <w:b/>
          <w:color w:val="FF0000"/>
          <w:sz w:val="22"/>
        </w:rPr>
      </w:pPr>
      <w:r>
        <w:rPr>
          <w:rFonts w:ascii="Arial" w:eastAsia="Arial" w:hAnsi="Arial" w:cs="Arial"/>
          <w:b/>
          <w:sz w:val="22"/>
        </w:rPr>
        <w:t xml:space="preserve">Next review:  </w:t>
      </w:r>
      <w:r w:rsidR="00F410DE">
        <w:rPr>
          <w:rFonts w:ascii="Arial" w:eastAsia="Arial" w:hAnsi="Arial" w:cs="Arial"/>
          <w:b/>
          <w:sz w:val="22"/>
        </w:rPr>
        <w:t>May 2024</w:t>
      </w:r>
      <w:r>
        <w:rPr>
          <w:rFonts w:ascii="Arial" w:eastAsia="Arial" w:hAnsi="Arial" w:cs="Arial"/>
          <w:b/>
          <w:color w:val="FF0000"/>
          <w:sz w:val="22"/>
        </w:rPr>
        <w:t xml:space="preserve"> </w:t>
      </w:r>
    </w:p>
    <w:p w:rsidR="00DA623B" w:rsidRDefault="00DA623B">
      <w:pPr>
        <w:spacing w:after="60" w:line="238" w:lineRule="auto"/>
        <w:ind w:left="0" w:right="6368" w:firstLine="0"/>
        <w:rPr>
          <w:rFonts w:ascii="Arial" w:eastAsia="Arial" w:hAnsi="Arial" w:cs="Arial"/>
          <w:b/>
          <w:color w:val="FF0000"/>
          <w:sz w:val="22"/>
        </w:rPr>
      </w:pP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b/>
          <w:bCs/>
          <w:sz w:val="22"/>
          <w:szCs w:val="22"/>
        </w:rPr>
      </w:pPr>
      <w:r w:rsidRPr="00DA623B">
        <w:rPr>
          <w:rStyle w:val="normaltextrun"/>
          <w:rFonts w:asciiTheme="minorHAnsi" w:hAnsiTheme="minorHAnsi" w:cstheme="minorHAnsi"/>
          <w:b/>
          <w:bCs/>
          <w:sz w:val="22"/>
          <w:szCs w:val="22"/>
        </w:rPr>
        <w:t>Statement of intent</w:t>
      </w:r>
      <w:r w:rsidRPr="00DA623B">
        <w:rPr>
          <w:rStyle w:val="eop"/>
          <w:rFonts w:asciiTheme="minorHAnsi" w:hAnsiTheme="minorHAnsi" w:cstheme="minorHAnsi"/>
          <w:b/>
          <w:bCs/>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t> </w:t>
      </w:r>
    </w:p>
    <w:p w:rsidR="00DA623B" w:rsidRPr="00DA623B" w:rsidRDefault="007A05EB" w:rsidP="00DA623B">
      <w:pPr>
        <w:pStyle w:val="paragraph"/>
        <w:spacing w:before="0" w:beforeAutospacing="0" w:after="0" w:afterAutospacing="0"/>
        <w:jc w:val="both"/>
        <w:textAlignment w:val="baseline"/>
        <w:rPr>
          <w:rFonts w:asciiTheme="minorHAnsi" w:hAnsiTheme="minorHAnsi" w:cstheme="minorHAnsi"/>
          <w:sz w:val="22"/>
          <w:szCs w:val="22"/>
        </w:rPr>
      </w:pPr>
      <w:r>
        <w:rPr>
          <w:rStyle w:val="normaltextrun"/>
          <w:rFonts w:asciiTheme="minorHAnsi" w:hAnsiTheme="minorHAnsi" w:cstheme="minorHAnsi"/>
          <w:sz w:val="22"/>
          <w:szCs w:val="22"/>
        </w:rPr>
        <w:t>Uplands School</w:t>
      </w:r>
      <w:r w:rsidR="00DA623B" w:rsidRPr="00DA623B">
        <w:rPr>
          <w:rStyle w:val="normaltextrun"/>
          <w:rFonts w:asciiTheme="minorHAnsi" w:hAnsiTheme="minorHAnsi" w:cstheme="minorHAnsi"/>
          <w:sz w:val="22"/>
          <w:szCs w:val="22"/>
        </w:rPr>
        <w:t xml:space="preserve"> aims to support all children who are unable to attend school due to medical needs, and who would not receive suitable education without such provision, continue to have access to as much education as their medical condition allows, to enable them to reach their full potential.</w:t>
      </w:r>
      <w:r w:rsidR="00DA623B"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Due to the nature of their health needs, some children may be admitted to hospital or placed in alternative forms of education provision.</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We understand that we have a continuing role in a pupil’s education whilst they are not attending the school and will work with the healthcare partners and families to ensure that all children with medical needs receive the right level of support to enable them to maintain links with their education. Individual cases, which can be complex, will be discussed with Education Welfare Officers who can provide additional support and guidance.</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We recognise that, whenever possible, pupils should receive their education within their school and the aim of the provision will be to reintegrate pupils back into school as soon as they are well enough.</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b/>
          <w:bCs/>
          <w:sz w:val="22"/>
          <w:szCs w:val="22"/>
        </w:rPr>
      </w:pPr>
      <w:r w:rsidRPr="00DA623B">
        <w:rPr>
          <w:rStyle w:val="normaltextrun"/>
          <w:rFonts w:asciiTheme="minorHAnsi" w:hAnsiTheme="minorHAnsi" w:cstheme="minorHAnsi"/>
          <w:b/>
          <w:bCs/>
          <w:sz w:val="22"/>
          <w:szCs w:val="22"/>
        </w:rPr>
        <w:t>Legal framework</w:t>
      </w:r>
      <w:r w:rsidRPr="00DA623B">
        <w:rPr>
          <w:rStyle w:val="eop"/>
          <w:rFonts w:asciiTheme="minorHAnsi" w:hAnsiTheme="minorHAnsi" w:cstheme="minorHAnsi"/>
          <w:b/>
          <w:bCs/>
          <w:sz w:val="22"/>
          <w:szCs w:val="22"/>
        </w:rPr>
        <w:t>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This policy has due regard to all relevant legislation and statutory guidance including, but not limited to, the following:</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0"/>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Education Act 1996</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0"/>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Equality Act 2010</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0"/>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Data Protection Act 2018</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1"/>
        </w:numPr>
        <w:spacing w:before="0" w:beforeAutospacing="0" w:after="0" w:afterAutospacing="0"/>
        <w:ind w:left="0" w:firstLine="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 xml:space="preserve">DfE (2013) ‘Ensuring a good education for children who cannot attend school because of health </w:t>
      </w:r>
      <w:r>
        <w:rPr>
          <w:rStyle w:val="normaltextrun"/>
          <w:rFonts w:asciiTheme="minorHAnsi" w:hAnsiTheme="minorHAnsi" w:cstheme="minorHAnsi"/>
          <w:sz w:val="22"/>
          <w:szCs w:val="22"/>
        </w:rPr>
        <w:tab/>
      </w:r>
      <w:r w:rsidRPr="00DA623B">
        <w:rPr>
          <w:rStyle w:val="normaltextrun"/>
          <w:rFonts w:asciiTheme="minorHAnsi" w:hAnsiTheme="minorHAnsi" w:cstheme="minorHAnsi"/>
          <w:sz w:val="22"/>
          <w:szCs w:val="22"/>
        </w:rPr>
        <w:t>needs</w:t>
      </w:r>
      <w:r w:rsidR="008C2F81">
        <w:rPr>
          <w:rStyle w:val="normaltextrun"/>
          <w:rFonts w:asciiTheme="minorHAnsi" w:hAnsiTheme="minorHAnsi" w:cstheme="minorHAnsi"/>
          <w:sz w:val="22"/>
          <w:szCs w:val="22"/>
        </w:rPr>
        <w:t>’</w:t>
      </w:r>
    </w:p>
    <w:p w:rsidR="00DA623B" w:rsidRPr="00DA623B" w:rsidRDefault="00DA623B" w:rsidP="00DA623B">
      <w:pPr>
        <w:pStyle w:val="paragraph"/>
        <w:numPr>
          <w:ilvl w:val="0"/>
          <w:numId w:val="21"/>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DfE (2015) ‘Supporting pupils at school with medical conditions’</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b/>
          <w:bCs/>
          <w:sz w:val="22"/>
          <w:szCs w:val="22"/>
        </w:rPr>
      </w:pPr>
      <w:r w:rsidRPr="00DA623B">
        <w:rPr>
          <w:rStyle w:val="normaltextrun"/>
          <w:rFonts w:asciiTheme="minorHAnsi" w:hAnsiTheme="minorHAnsi" w:cstheme="minorHAnsi"/>
          <w:b/>
          <w:bCs/>
          <w:sz w:val="22"/>
          <w:szCs w:val="22"/>
        </w:rPr>
        <w:t>Definitions</w:t>
      </w:r>
      <w:r w:rsidRPr="00DA623B">
        <w:rPr>
          <w:rStyle w:val="eop"/>
          <w:rFonts w:asciiTheme="minorHAnsi" w:hAnsiTheme="minorHAnsi" w:cstheme="minorHAnsi"/>
          <w:b/>
          <w:bCs/>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Children who are unable to attend school because of their medical needs may include those with:</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2"/>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Physical health issues.</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2"/>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Physical injuries.</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2"/>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Mental health problems, including anxiety issues.</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2"/>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Emotional difficulties or school refusal.</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3"/>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Progressive conditions.</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3"/>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Terminal illnesses.</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3"/>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Chronic illnesses.</w:t>
      </w:r>
      <w:r w:rsidRPr="00DA623B">
        <w:rPr>
          <w:rStyle w:val="eop"/>
          <w:rFonts w:asciiTheme="minorHAnsi" w:hAnsiTheme="minorHAnsi" w:cstheme="minorHAnsi"/>
          <w:sz w:val="22"/>
          <w:szCs w:val="22"/>
        </w:rPr>
        <w:t> </w:t>
      </w:r>
    </w:p>
    <w:p w:rsidR="008C2F81" w:rsidRDefault="008C2F81" w:rsidP="00DA623B">
      <w:pPr>
        <w:pStyle w:val="paragraph"/>
        <w:spacing w:before="0" w:beforeAutospacing="0" w:after="0" w:afterAutospacing="0"/>
        <w:textAlignment w:val="baseline"/>
        <w:rPr>
          <w:rStyle w:val="normaltextrun"/>
          <w:rFonts w:asciiTheme="minorHAnsi" w:hAnsiTheme="minorHAnsi" w:cstheme="minorHAnsi"/>
          <w:sz w:val="22"/>
          <w:szCs w:val="22"/>
        </w:rPr>
      </w:pPr>
    </w:p>
    <w:p w:rsidR="008C2F81" w:rsidRDefault="008C2F81" w:rsidP="00DA623B">
      <w:pPr>
        <w:pStyle w:val="paragraph"/>
        <w:spacing w:before="0" w:beforeAutospacing="0" w:after="0" w:afterAutospacing="0"/>
        <w:textAlignment w:val="baseline"/>
        <w:rPr>
          <w:rStyle w:val="normaltextrun"/>
          <w:rFonts w:asciiTheme="minorHAnsi" w:hAnsiTheme="minorHAnsi" w:cstheme="minorHAnsi"/>
          <w:sz w:val="22"/>
          <w:szCs w:val="22"/>
        </w:rPr>
      </w:pP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Children who are unable to attend mainstream education for health reasons may attend any of the following:</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lastRenderedPageBreak/>
        <w:t> </w:t>
      </w:r>
    </w:p>
    <w:p w:rsidR="00DA623B" w:rsidRPr="00DA623B" w:rsidRDefault="00DA623B" w:rsidP="00DA623B">
      <w:pPr>
        <w:pStyle w:val="paragraph"/>
        <w:numPr>
          <w:ilvl w:val="0"/>
          <w:numId w:val="24"/>
        </w:numPr>
        <w:spacing w:before="0" w:beforeAutospacing="0" w:after="0" w:afterAutospacing="0"/>
        <w:ind w:left="0" w:firstLine="0"/>
        <w:jc w:val="both"/>
        <w:textAlignment w:val="baseline"/>
        <w:rPr>
          <w:rFonts w:asciiTheme="minorHAnsi" w:hAnsiTheme="minorHAnsi" w:cstheme="minorHAnsi"/>
          <w:sz w:val="22"/>
          <w:szCs w:val="22"/>
        </w:rPr>
      </w:pPr>
      <w:r w:rsidRPr="00DA623B">
        <w:rPr>
          <w:rStyle w:val="normaltextrun"/>
          <w:rFonts w:asciiTheme="minorHAnsi" w:hAnsiTheme="minorHAnsi" w:cstheme="minorHAnsi"/>
          <w:b/>
          <w:bCs/>
          <w:sz w:val="22"/>
          <w:szCs w:val="22"/>
        </w:rPr>
        <w:t>Hospital school</w:t>
      </w:r>
      <w:r w:rsidRPr="00DA623B">
        <w:rPr>
          <w:rStyle w:val="normaltextrun"/>
          <w:rFonts w:asciiTheme="minorHAnsi" w:hAnsiTheme="minorHAnsi" w:cstheme="minorHAnsi"/>
          <w:sz w:val="22"/>
          <w:szCs w:val="22"/>
        </w:rPr>
        <w:t xml:space="preserve">: a special school within a hospital setting where education is provided to give </w:t>
      </w:r>
      <w:r w:rsidR="008C2F81">
        <w:rPr>
          <w:rStyle w:val="normaltextrun"/>
          <w:rFonts w:asciiTheme="minorHAnsi" w:hAnsiTheme="minorHAnsi" w:cstheme="minorHAnsi"/>
          <w:sz w:val="22"/>
          <w:szCs w:val="22"/>
        </w:rPr>
        <w:tab/>
      </w:r>
      <w:r w:rsidRPr="00DA623B">
        <w:rPr>
          <w:rStyle w:val="normaltextrun"/>
          <w:rFonts w:asciiTheme="minorHAnsi" w:hAnsiTheme="minorHAnsi" w:cstheme="minorHAnsi"/>
          <w:sz w:val="22"/>
          <w:szCs w:val="22"/>
        </w:rPr>
        <w:t>continuity whilst the child is receiving treatment.</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4"/>
        </w:numPr>
        <w:spacing w:before="0" w:beforeAutospacing="0" w:after="0" w:afterAutospacing="0"/>
        <w:ind w:left="0" w:firstLine="0"/>
        <w:jc w:val="both"/>
        <w:textAlignment w:val="baseline"/>
        <w:rPr>
          <w:rFonts w:asciiTheme="minorHAnsi" w:hAnsiTheme="minorHAnsi" w:cstheme="minorHAnsi"/>
          <w:sz w:val="22"/>
          <w:szCs w:val="22"/>
        </w:rPr>
      </w:pPr>
      <w:r w:rsidRPr="00DA623B">
        <w:rPr>
          <w:rStyle w:val="normaltextrun"/>
          <w:rFonts w:asciiTheme="minorHAnsi" w:hAnsiTheme="minorHAnsi" w:cstheme="minorHAnsi"/>
          <w:b/>
          <w:bCs/>
          <w:sz w:val="22"/>
          <w:szCs w:val="22"/>
        </w:rPr>
        <w:t>Home tuition</w:t>
      </w:r>
      <w:r w:rsidRPr="00DA623B">
        <w:rPr>
          <w:rStyle w:val="normaltextrun"/>
          <w:rFonts w:asciiTheme="minorHAnsi" w:hAnsiTheme="minorHAnsi" w:cstheme="minorHAnsi"/>
          <w:sz w:val="22"/>
          <w:szCs w:val="22"/>
        </w:rPr>
        <w:t xml:space="preserve">: a service that acts as a communication channel between schools and pupils on </w:t>
      </w:r>
      <w:r w:rsidR="008C2F81">
        <w:rPr>
          <w:rStyle w:val="normaltextrun"/>
          <w:rFonts w:asciiTheme="minorHAnsi" w:hAnsiTheme="minorHAnsi" w:cstheme="minorHAnsi"/>
          <w:sz w:val="22"/>
          <w:szCs w:val="22"/>
        </w:rPr>
        <w:tab/>
      </w:r>
      <w:r w:rsidRPr="00DA623B">
        <w:rPr>
          <w:rStyle w:val="normaltextrun"/>
          <w:rFonts w:asciiTheme="minorHAnsi" w:hAnsiTheme="minorHAnsi" w:cstheme="minorHAnsi"/>
          <w:sz w:val="22"/>
          <w:szCs w:val="22"/>
        </w:rPr>
        <w:t>occasions where pupils are too ill to attend school and are receiving specialist medical treatment.</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4"/>
        </w:numPr>
        <w:spacing w:before="0" w:beforeAutospacing="0" w:after="0" w:afterAutospacing="0"/>
        <w:ind w:left="0" w:firstLine="0"/>
        <w:jc w:val="both"/>
        <w:textAlignment w:val="baseline"/>
        <w:rPr>
          <w:rFonts w:asciiTheme="minorHAnsi" w:hAnsiTheme="minorHAnsi" w:cstheme="minorHAnsi"/>
          <w:sz w:val="22"/>
          <w:szCs w:val="22"/>
        </w:rPr>
      </w:pPr>
      <w:r w:rsidRPr="00DA623B">
        <w:rPr>
          <w:rStyle w:val="normaltextrun"/>
          <w:rFonts w:asciiTheme="minorHAnsi" w:hAnsiTheme="minorHAnsi" w:cstheme="minorHAnsi"/>
          <w:b/>
          <w:bCs/>
          <w:sz w:val="22"/>
          <w:szCs w:val="22"/>
        </w:rPr>
        <w:t>Medical PRUs</w:t>
      </w:r>
      <w:r w:rsidRPr="00DA623B">
        <w:rPr>
          <w:rStyle w:val="normaltextrun"/>
          <w:rFonts w:asciiTheme="minorHAnsi" w:hAnsiTheme="minorHAnsi" w:cstheme="minorHAnsi"/>
          <w:sz w:val="22"/>
          <w:szCs w:val="22"/>
        </w:rPr>
        <w:t xml:space="preserve">: these are LA establishments that provide education for children unable to attend their </w:t>
      </w:r>
      <w:r w:rsidR="008C2F81">
        <w:rPr>
          <w:rStyle w:val="normaltextrun"/>
          <w:rFonts w:asciiTheme="minorHAnsi" w:hAnsiTheme="minorHAnsi" w:cstheme="minorHAnsi"/>
          <w:sz w:val="22"/>
          <w:szCs w:val="22"/>
        </w:rPr>
        <w:tab/>
      </w:r>
      <w:r w:rsidRPr="00DA623B">
        <w:rPr>
          <w:rStyle w:val="normaltextrun"/>
          <w:rFonts w:asciiTheme="minorHAnsi" w:hAnsiTheme="minorHAnsi" w:cstheme="minorHAnsi"/>
          <w:sz w:val="22"/>
          <w:szCs w:val="22"/>
        </w:rPr>
        <w:t>registered school due to their medical needs.</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b/>
          <w:bCs/>
          <w:sz w:val="22"/>
          <w:szCs w:val="22"/>
        </w:rPr>
      </w:pPr>
      <w:r w:rsidRPr="00DA623B">
        <w:rPr>
          <w:rStyle w:val="normaltextrun"/>
          <w:rFonts w:asciiTheme="minorHAnsi" w:hAnsiTheme="minorHAnsi" w:cstheme="minorHAnsi"/>
          <w:b/>
          <w:bCs/>
          <w:sz w:val="22"/>
          <w:szCs w:val="22"/>
        </w:rPr>
        <w:t>Local Authority duties</w:t>
      </w:r>
      <w:r w:rsidRPr="00DA623B">
        <w:rPr>
          <w:rStyle w:val="eop"/>
          <w:rFonts w:asciiTheme="minorHAnsi" w:hAnsiTheme="minorHAnsi" w:cstheme="minorHAnsi"/>
          <w:b/>
          <w:bCs/>
          <w:sz w:val="22"/>
          <w:szCs w:val="22"/>
        </w:rPr>
        <w:t> </w:t>
      </w:r>
    </w:p>
    <w:p w:rsidR="00DA623B" w:rsidRDefault="00DA623B" w:rsidP="00DA623B">
      <w:pPr>
        <w:pStyle w:val="paragraph"/>
        <w:spacing w:before="0" w:beforeAutospacing="0" w:after="0" w:afterAutospacing="0"/>
        <w:textAlignment w:val="baseline"/>
        <w:rPr>
          <w:rStyle w:val="eop"/>
          <w:rFonts w:asciiTheme="minorHAnsi" w:hAnsiTheme="minorHAnsi" w:cstheme="minorHAnsi"/>
          <w:sz w:val="22"/>
          <w:szCs w:val="22"/>
        </w:rPr>
      </w:pPr>
      <w:r w:rsidRPr="00DA623B">
        <w:rPr>
          <w:rStyle w:val="normaltextrun"/>
          <w:rFonts w:asciiTheme="minorHAnsi" w:hAnsiTheme="minorHAnsi" w:cstheme="minorHAnsi"/>
          <w:sz w:val="22"/>
          <w:szCs w:val="22"/>
        </w:rPr>
        <w:t>There will be a wide range of circumstances where a child has a health need but will receive suitable education that meets their needs without the intervention of the Local Authority – for example, where the child can still attend school with some support; where the school has decided to deliver suitable education outside of school for the child; or where arrangements have been made for the child to be educated in a hospital by an on-site hospital school. The Local Authority would not become involved in such arrangements unless it had reason to think that the education being provided to the child was not suitable or, while otherwise suitable, was not full-time or for the number of hours the child could benefit from without adversely affecting their health. This might be the case where, for example, the child can attend school but only intermittently.</w:t>
      </w:r>
      <w:r w:rsidRPr="00DA623B">
        <w:rPr>
          <w:rStyle w:val="eop"/>
          <w:rFonts w:asciiTheme="minorHAnsi" w:hAnsiTheme="minorHAnsi" w:cstheme="minorHAnsi"/>
          <w:sz w:val="22"/>
          <w:szCs w:val="22"/>
        </w:rPr>
        <w:t> </w:t>
      </w:r>
    </w:p>
    <w:p w:rsidR="008C2F81" w:rsidRPr="00DA623B" w:rsidRDefault="008C2F81" w:rsidP="00DA623B">
      <w:pPr>
        <w:pStyle w:val="paragraph"/>
        <w:spacing w:before="0" w:beforeAutospacing="0" w:after="0" w:afterAutospacing="0"/>
        <w:textAlignment w:val="baseline"/>
        <w:rPr>
          <w:rFonts w:asciiTheme="minorHAnsi" w:hAnsiTheme="minorHAnsi" w:cstheme="minorHAnsi"/>
          <w:sz w:val="22"/>
          <w:szCs w:val="22"/>
        </w:rPr>
      </w:pPr>
    </w:p>
    <w:p w:rsidR="00DA623B" w:rsidRDefault="00DA623B" w:rsidP="00DA623B">
      <w:pPr>
        <w:pStyle w:val="paragraph"/>
        <w:spacing w:before="0" w:beforeAutospacing="0" w:after="0" w:afterAutospacing="0"/>
        <w:textAlignment w:val="baseline"/>
        <w:rPr>
          <w:rStyle w:val="eop"/>
          <w:rFonts w:asciiTheme="minorHAnsi" w:hAnsiTheme="minorHAnsi" w:cstheme="minorHAnsi"/>
          <w:sz w:val="22"/>
          <w:szCs w:val="22"/>
        </w:rPr>
      </w:pPr>
      <w:r w:rsidRPr="00DA623B">
        <w:rPr>
          <w:rStyle w:val="normaltextrun"/>
          <w:rFonts w:asciiTheme="minorHAnsi" w:hAnsiTheme="minorHAnsi" w:cstheme="minorHAnsi"/>
          <w:sz w:val="22"/>
          <w:szCs w:val="22"/>
        </w:rPr>
        <w:t>Local Authorities are responsible for arranging suitable full-time education for pupils who – because of illness or other reasons – would not receive suitable education without such provision. This means that where a child cannot attend school because of health problems, which have been confirmed by an appropriate professional, and would not otherwise receive a suitable full-time education, the Local Authority is responsible for arranging provision.</w:t>
      </w:r>
      <w:r w:rsidRPr="00DA623B">
        <w:rPr>
          <w:rStyle w:val="eop"/>
          <w:rFonts w:asciiTheme="minorHAnsi" w:hAnsiTheme="minorHAnsi" w:cstheme="minorHAnsi"/>
          <w:sz w:val="22"/>
          <w:szCs w:val="22"/>
        </w:rPr>
        <w:t> </w:t>
      </w:r>
    </w:p>
    <w:p w:rsidR="008C2F81" w:rsidRPr="00DA623B" w:rsidRDefault="008C2F81" w:rsidP="00DA623B">
      <w:pPr>
        <w:pStyle w:val="paragraph"/>
        <w:spacing w:before="0" w:beforeAutospacing="0" w:after="0" w:afterAutospacing="0"/>
        <w:textAlignment w:val="baseline"/>
        <w:rPr>
          <w:rFonts w:asciiTheme="minorHAnsi" w:hAnsiTheme="minorHAnsi" w:cstheme="minorHAnsi"/>
          <w:sz w:val="22"/>
          <w:szCs w:val="22"/>
        </w:rPr>
      </w:pPr>
    </w:p>
    <w:p w:rsidR="00DA623B" w:rsidRDefault="00DA623B" w:rsidP="00DA623B">
      <w:pPr>
        <w:pStyle w:val="paragraph"/>
        <w:spacing w:before="0" w:beforeAutospacing="0" w:after="0" w:afterAutospacing="0"/>
        <w:textAlignment w:val="baseline"/>
        <w:rPr>
          <w:rStyle w:val="eop"/>
          <w:rFonts w:asciiTheme="minorHAnsi" w:hAnsiTheme="minorHAnsi" w:cstheme="minorHAnsi"/>
          <w:sz w:val="22"/>
          <w:szCs w:val="22"/>
        </w:rPr>
      </w:pPr>
      <w:r w:rsidRPr="00DA623B">
        <w:rPr>
          <w:rStyle w:val="normaltextrun"/>
          <w:rFonts w:asciiTheme="minorHAnsi" w:hAnsiTheme="minorHAnsi" w:cstheme="minorHAnsi"/>
          <w:sz w:val="22"/>
          <w:szCs w:val="22"/>
        </w:rPr>
        <w:t>The law does not define full time education but children with health needs should have provision which is equivalent to the education they would receive at school. Where full time education would not be in the best interests of a child because of reasons relating to their physical or mental health, local authorities should provide part time education on a basis they consider to be in the child best interests.</w:t>
      </w:r>
      <w:r w:rsidRPr="00DA623B">
        <w:rPr>
          <w:rStyle w:val="eop"/>
          <w:rFonts w:asciiTheme="minorHAnsi" w:hAnsiTheme="minorHAnsi" w:cstheme="minorHAnsi"/>
          <w:sz w:val="22"/>
          <w:szCs w:val="22"/>
        </w:rPr>
        <w:t> </w:t>
      </w:r>
    </w:p>
    <w:p w:rsidR="008C2F81" w:rsidRPr="00DA623B" w:rsidRDefault="008C2F81" w:rsidP="00DA623B">
      <w:pPr>
        <w:pStyle w:val="paragraph"/>
        <w:spacing w:before="0" w:beforeAutospacing="0" w:after="0" w:afterAutospacing="0"/>
        <w:textAlignment w:val="baseline"/>
        <w:rPr>
          <w:rFonts w:asciiTheme="minorHAnsi" w:hAnsiTheme="minorHAnsi" w:cstheme="minorHAnsi"/>
          <w:sz w:val="22"/>
          <w:szCs w:val="22"/>
        </w:rPr>
      </w:pP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The Local Authority should:</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5"/>
        </w:numPr>
        <w:spacing w:before="0" w:beforeAutospacing="0" w:after="0" w:afterAutospacing="0"/>
        <w:ind w:left="0" w:firstLine="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 xml:space="preserve">Provide such education as soon as it is clear that a pupil will be away from school for 15 days or more, </w:t>
      </w:r>
      <w:r w:rsidR="008C2F81">
        <w:rPr>
          <w:rStyle w:val="normaltextrun"/>
          <w:rFonts w:asciiTheme="minorHAnsi" w:hAnsiTheme="minorHAnsi" w:cstheme="minorHAnsi"/>
          <w:sz w:val="22"/>
          <w:szCs w:val="22"/>
        </w:rPr>
        <w:tab/>
      </w:r>
      <w:r w:rsidRPr="00DA623B">
        <w:rPr>
          <w:rStyle w:val="normaltextrun"/>
          <w:rFonts w:asciiTheme="minorHAnsi" w:hAnsiTheme="minorHAnsi" w:cstheme="minorHAnsi"/>
          <w:sz w:val="22"/>
          <w:szCs w:val="22"/>
        </w:rPr>
        <w:t xml:space="preserve">whether consecutive or cumulative. They should liaise with the appropriate medical professionals to </w:t>
      </w:r>
      <w:r w:rsidR="008C2F81">
        <w:rPr>
          <w:rStyle w:val="normaltextrun"/>
          <w:rFonts w:asciiTheme="minorHAnsi" w:hAnsiTheme="minorHAnsi" w:cstheme="minorHAnsi"/>
          <w:sz w:val="22"/>
          <w:szCs w:val="22"/>
        </w:rPr>
        <w:tab/>
      </w:r>
      <w:r w:rsidRPr="00DA623B">
        <w:rPr>
          <w:rStyle w:val="normaltextrun"/>
          <w:rFonts w:asciiTheme="minorHAnsi" w:hAnsiTheme="minorHAnsi" w:cstheme="minorHAnsi"/>
          <w:sz w:val="22"/>
          <w:szCs w:val="22"/>
        </w:rPr>
        <w:t>ensure minimal delay in arranging appropriate provision for the pupil.</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5"/>
        </w:numPr>
        <w:spacing w:before="0" w:beforeAutospacing="0" w:after="0" w:afterAutospacing="0"/>
        <w:ind w:left="0" w:firstLine="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 xml:space="preserve">Ensure the education pupils receive is of good quality, allows them to take appropriate qualifications, </w:t>
      </w:r>
      <w:r w:rsidR="008C2F81">
        <w:rPr>
          <w:rStyle w:val="normaltextrun"/>
          <w:rFonts w:asciiTheme="minorHAnsi" w:hAnsiTheme="minorHAnsi" w:cstheme="minorHAnsi"/>
          <w:sz w:val="22"/>
          <w:szCs w:val="22"/>
        </w:rPr>
        <w:tab/>
      </w:r>
      <w:r w:rsidRPr="00DA623B">
        <w:rPr>
          <w:rStyle w:val="normaltextrun"/>
          <w:rFonts w:asciiTheme="minorHAnsi" w:hAnsiTheme="minorHAnsi" w:cstheme="minorHAnsi"/>
          <w:sz w:val="22"/>
          <w:szCs w:val="22"/>
        </w:rPr>
        <w:t xml:space="preserve">prevents them from falling behind their peers in school, and allows them to reintegrate successfully </w:t>
      </w:r>
      <w:r w:rsidR="008C2F81">
        <w:rPr>
          <w:rStyle w:val="normaltextrun"/>
          <w:rFonts w:asciiTheme="minorHAnsi" w:hAnsiTheme="minorHAnsi" w:cstheme="minorHAnsi"/>
          <w:sz w:val="22"/>
          <w:szCs w:val="22"/>
        </w:rPr>
        <w:tab/>
      </w:r>
      <w:r w:rsidRPr="00DA623B">
        <w:rPr>
          <w:rStyle w:val="normaltextrun"/>
          <w:rFonts w:asciiTheme="minorHAnsi" w:hAnsiTheme="minorHAnsi" w:cstheme="minorHAnsi"/>
          <w:sz w:val="22"/>
          <w:szCs w:val="22"/>
        </w:rPr>
        <w:t>back into school as soon as possible.</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5"/>
        </w:numPr>
        <w:spacing w:before="0" w:beforeAutospacing="0" w:after="0" w:afterAutospacing="0"/>
        <w:ind w:left="0" w:firstLine="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Address the needs of individual pupils in arranging provision.</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5"/>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 xml:space="preserve">Have a named officer responsible for the education of children with additional health needs and </w:t>
      </w:r>
      <w:r w:rsidR="008C2F81">
        <w:rPr>
          <w:rStyle w:val="normaltextrun"/>
          <w:rFonts w:asciiTheme="minorHAnsi" w:hAnsiTheme="minorHAnsi" w:cstheme="minorHAnsi"/>
          <w:sz w:val="22"/>
          <w:szCs w:val="22"/>
        </w:rPr>
        <w:tab/>
      </w:r>
      <w:r w:rsidRPr="00DA623B">
        <w:rPr>
          <w:rStyle w:val="normaltextrun"/>
          <w:rFonts w:asciiTheme="minorHAnsi" w:hAnsiTheme="minorHAnsi" w:cstheme="minorHAnsi"/>
          <w:sz w:val="22"/>
          <w:szCs w:val="22"/>
        </w:rPr>
        <w:t>ensure parents know who this is.</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6"/>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 xml:space="preserve">Have a written, publicly accessible policy statement on their arrangements to comply with their </w:t>
      </w:r>
      <w:r w:rsidR="008C2F81">
        <w:rPr>
          <w:rStyle w:val="normaltextrun"/>
          <w:rFonts w:asciiTheme="minorHAnsi" w:hAnsiTheme="minorHAnsi" w:cstheme="minorHAnsi"/>
          <w:sz w:val="22"/>
          <w:szCs w:val="22"/>
        </w:rPr>
        <w:tab/>
      </w:r>
      <w:r w:rsidRPr="00DA623B">
        <w:rPr>
          <w:rStyle w:val="normaltextrun"/>
          <w:rFonts w:asciiTheme="minorHAnsi" w:hAnsiTheme="minorHAnsi" w:cstheme="minorHAnsi"/>
          <w:sz w:val="22"/>
          <w:szCs w:val="22"/>
        </w:rPr>
        <w:t>legal duty towards children with additional health needs.</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6"/>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 xml:space="preserve">Review the provision offered regularly to ensure that it continues to be appropriate for the child </w:t>
      </w:r>
      <w:r w:rsidR="008C2F81">
        <w:rPr>
          <w:rStyle w:val="normaltextrun"/>
          <w:rFonts w:asciiTheme="minorHAnsi" w:hAnsiTheme="minorHAnsi" w:cstheme="minorHAnsi"/>
          <w:sz w:val="22"/>
          <w:szCs w:val="22"/>
        </w:rPr>
        <w:tab/>
      </w:r>
      <w:r w:rsidRPr="00DA623B">
        <w:rPr>
          <w:rStyle w:val="normaltextrun"/>
          <w:rFonts w:asciiTheme="minorHAnsi" w:hAnsiTheme="minorHAnsi" w:cstheme="minorHAnsi"/>
          <w:sz w:val="22"/>
          <w:szCs w:val="22"/>
        </w:rPr>
        <w:t>and that it is providing suitable education.</w:t>
      </w:r>
      <w:r w:rsidRPr="00DA623B">
        <w:rPr>
          <w:rStyle w:val="eop"/>
          <w:rFonts w:asciiTheme="minorHAnsi" w:hAnsiTheme="minorHAnsi" w:cstheme="minorHAnsi"/>
          <w:sz w:val="22"/>
          <w:szCs w:val="22"/>
        </w:rPr>
        <w:t> </w:t>
      </w:r>
    </w:p>
    <w:p w:rsidR="00DA623B" w:rsidRDefault="00DA623B" w:rsidP="00DA623B">
      <w:pPr>
        <w:pStyle w:val="paragraph"/>
        <w:numPr>
          <w:ilvl w:val="0"/>
          <w:numId w:val="26"/>
        </w:numPr>
        <w:spacing w:before="0" w:beforeAutospacing="0" w:after="0" w:afterAutospacing="0"/>
        <w:ind w:left="0" w:firstLine="0"/>
        <w:textAlignment w:val="baseline"/>
        <w:rPr>
          <w:rStyle w:val="eop"/>
          <w:rFonts w:asciiTheme="minorHAnsi" w:hAnsiTheme="minorHAnsi" w:cstheme="minorHAnsi"/>
          <w:sz w:val="22"/>
          <w:szCs w:val="22"/>
        </w:rPr>
      </w:pPr>
      <w:r w:rsidRPr="00DA623B">
        <w:rPr>
          <w:rStyle w:val="normaltextrun"/>
          <w:rFonts w:asciiTheme="minorHAnsi" w:hAnsiTheme="minorHAnsi" w:cstheme="minorHAnsi"/>
          <w:sz w:val="22"/>
          <w:szCs w:val="22"/>
        </w:rPr>
        <w:t xml:space="preserve">Give clear policies on the provision of education for children and young people under and over </w:t>
      </w:r>
      <w:r w:rsidR="008C2F81">
        <w:rPr>
          <w:rStyle w:val="normaltextrun"/>
          <w:rFonts w:asciiTheme="minorHAnsi" w:hAnsiTheme="minorHAnsi" w:cstheme="minorHAnsi"/>
          <w:sz w:val="22"/>
          <w:szCs w:val="22"/>
        </w:rPr>
        <w:tab/>
      </w:r>
      <w:r w:rsidRPr="00DA623B">
        <w:rPr>
          <w:rStyle w:val="normaltextrun"/>
          <w:rFonts w:asciiTheme="minorHAnsi" w:hAnsiTheme="minorHAnsi" w:cstheme="minorHAnsi"/>
          <w:sz w:val="22"/>
          <w:szCs w:val="22"/>
        </w:rPr>
        <w:t>compulsory school age.</w:t>
      </w:r>
      <w:r w:rsidRPr="00DA623B">
        <w:rPr>
          <w:rStyle w:val="eop"/>
          <w:rFonts w:asciiTheme="minorHAnsi" w:hAnsiTheme="minorHAnsi" w:cstheme="minorHAnsi"/>
          <w:sz w:val="22"/>
          <w:szCs w:val="22"/>
        </w:rPr>
        <w:t> </w:t>
      </w:r>
    </w:p>
    <w:p w:rsidR="008C2F81" w:rsidRDefault="008C2F81" w:rsidP="008C2F81">
      <w:pPr>
        <w:pStyle w:val="paragraph"/>
        <w:spacing w:before="0" w:beforeAutospacing="0" w:after="0" w:afterAutospacing="0"/>
        <w:textAlignment w:val="baseline"/>
        <w:rPr>
          <w:rStyle w:val="eop"/>
          <w:rFonts w:asciiTheme="minorHAnsi" w:hAnsiTheme="minorHAnsi" w:cstheme="minorHAnsi"/>
          <w:sz w:val="22"/>
          <w:szCs w:val="22"/>
        </w:rPr>
      </w:pP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The Local Authority should not:</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7"/>
        </w:numPr>
        <w:spacing w:before="0" w:beforeAutospacing="0" w:after="0" w:afterAutospacing="0"/>
        <w:ind w:left="0" w:firstLine="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 xml:space="preserve">Have processes or policies in place which prevent a child from getting the right type of provision and </w:t>
      </w:r>
      <w:r w:rsidR="008C2F81">
        <w:rPr>
          <w:rStyle w:val="normaltextrun"/>
          <w:rFonts w:asciiTheme="minorHAnsi" w:hAnsiTheme="minorHAnsi" w:cstheme="minorHAnsi"/>
          <w:sz w:val="22"/>
          <w:szCs w:val="22"/>
        </w:rPr>
        <w:tab/>
      </w:r>
      <w:r w:rsidRPr="00DA623B">
        <w:rPr>
          <w:rStyle w:val="normaltextrun"/>
          <w:rFonts w:asciiTheme="minorHAnsi" w:hAnsiTheme="minorHAnsi" w:cstheme="minorHAnsi"/>
          <w:sz w:val="22"/>
          <w:szCs w:val="22"/>
        </w:rPr>
        <w:t>a good education.</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7"/>
        </w:numPr>
        <w:spacing w:before="0" w:beforeAutospacing="0" w:after="0" w:afterAutospacing="0"/>
        <w:ind w:left="0" w:firstLine="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Withhold or reduce the provision, or type of provision, for a child because of how much it will cost.</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7"/>
        </w:numPr>
        <w:spacing w:before="0" w:beforeAutospacing="0" w:after="0" w:afterAutospacing="0"/>
        <w:ind w:left="0" w:firstLine="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 xml:space="preserve">Have policies based upon the percentage of time a child is able to attend school rather than whether </w:t>
      </w:r>
      <w:r w:rsidR="008C2F81">
        <w:rPr>
          <w:rStyle w:val="normaltextrun"/>
          <w:rFonts w:asciiTheme="minorHAnsi" w:hAnsiTheme="minorHAnsi" w:cstheme="minorHAnsi"/>
          <w:sz w:val="22"/>
          <w:szCs w:val="22"/>
        </w:rPr>
        <w:tab/>
      </w:r>
      <w:r w:rsidRPr="00DA623B">
        <w:rPr>
          <w:rStyle w:val="normaltextrun"/>
          <w:rFonts w:asciiTheme="minorHAnsi" w:hAnsiTheme="minorHAnsi" w:cstheme="minorHAnsi"/>
          <w:sz w:val="22"/>
          <w:szCs w:val="22"/>
        </w:rPr>
        <w:t>the child is receiving a suitable education during that attendance.</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lastRenderedPageBreak/>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Have lists of health conditions which dictate whether or not they will arrange education for children or inflexible policies which result in children going without suitable full-time education (or as much education as their health condition allows them to participate in).</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t> </w:t>
      </w:r>
    </w:p>
    <w:p w:rsidR="00DA623B" w:rsidRDefault="00DA623B" w:rsidP="00DA623B">
      <w:pPr>
        <w:pStyle w:val="paragraph"/>
        <w:numPr>
          <w:ilvl w:val="0"/>
          <w:numId w:val="28"/>
        </w:numPr>
        <w:spacing w:before="0" w:beforeAutospacing="0" w:after="0" w:afterAutospacing="0"/>
        <w:ind w:left="0" w:firstLine="0"/>
        <w:textAlignment w:val="baseline"/>
        <w:rPr>
          <w:rStyle w:val="eop"/>
          <w:rFonts w:asciiTheme="minorHAnsi" w:hAnsiTheme="minorHAnsi" w:cstheme="minorHAnsi"/>
          <w:sz w:val="22"/>
          <w:szCs w:val="22"/>
        </w:rPr>
      </w:pPr>
      <w:r w:rsidRPr="00DA623B">
        <w:rPr>
          <w:rStyle w:val="normaltextrun"/>
          <w:rFonts w:asciiTheme="minorHAnsi" w:hAnsiTheme="minorHAnsi" w:cstheme="minorHAnsi"/>
          <w:sz w:val="22"/>
          <w:szCs w:val="22"/>
        </w:rPr>
        <w:t>Unnecessarily demand continuing evidence once a parent has provided evidence from a consultant.</w:t>
      </w:r>
      <w:r w:rsidRPr="00DA623B">
        <w:rPr>
          <w:rStyle w:val="eop"/>
          <w:rFonts w:asciiTheme="minorHAnsi" w:hAnsiTheme="minorHAnsi" w:cstheme="minorHAnsi"/>
          <w:sz w:val="22"/>
          <w:szCs w:val="22"/>
        </w:rPr>
        <w:t> </w:t>
      </w:r>
    </w:p>
    <w:p w:rsidR="009C0011" w:rsidRPr="00DA623B" w:rsidRDefault="009C0011" w:rsidP="00DA623B">
      <w:pPr>
        <w:pStyle w:val="paragraph"/>
        <w:numPr>
          <w:ilvl w:val="0"/>
          <w:numId w:val="28"/>
        </w:numPr>
        <w:spacing w:before="0" w:beforeAutospacing="0" w:after="0" w:afterAutospacing="0"/>
        <w:ind w:left="0" w:firstLine="0"/>
        <w:textAlignment w:val="baseline"/>
        <w:rPr>
          <w:rFonts w:asciiTheme="minorHAnsi" w:hAnsiTheme="minorHAnsi" w:cstheme="minorHAnsi"/>
          <w:sz w:val="22"/>
          <w:szCs w:val="22"/>
        </w:rPr>
      </w:pP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b/>
          <w:bCs/>
          <w:sz w:val="22"/>
          <w:szCs w:val="22"/>
        </w:rPr>
      </w:pPr>
      <w:r w:rsidRPr="00DA623B">
        <w:rPr>
          <w:rStyle w:val="normaltextrun"/>
          <w:rFonts w:asciiTheme="minorHAnsi" w:hAnsiTheme="minorHAnsi" w:cstheme="minorHAnsi"/>
          <w:b/>
          <w:bCs/>
          <w:sz w:val="22"/>
          <w:szCs w:val="22"/>
        </w:rPr>
        <w:t>The Role of the School in Managing Absence</w:t>
      </w:r>
      <w:r w:rsidRPr="00DA623B">
        <w:rPr>
          <w:rStyle w:val="eop"/>
          <w:rFonts w:asciiTheme="minorHAnsi" w:hAnsiTheme="minorHAnsi" w:cstheme="minorHAnsi"/>
          <w:b/>
          <w:bCs/>
          <w:sz w:val="22"/>
          <w:szCs w:val="22"/>
        </w:rPr>
        <w:t>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 xml:space="preserve">The law does not specify the point during a child’s illness when it becomes the Local Authorities responsibility to secure for the child suitable </w:t>
      </w:r>
      <w:r w:rsidRPr="00DA623B">
        <w:rPr>
          <w:rStyle w:val="contextualspellingandgrammarerror"/>
          <w:rFonts w:asciiTheme="minorHAnsi" w:hAnsiTheme="minorHAnsi" w:cstheme="minorHAnsi"/>
          <w:sz w:val="22"/>
          <w:szCs w:val="22"/>
        </w:rPr>
        <w:t>full time</w:t>
      </w:r>
      <w:r w:rsidRPr="00DA623B">
        <w:rPr>
          <w:rStyle w:val="normaltextrun"/>
          <w:rFonts w:asciiTheme="minorHAnsi" w:hAnsiTheme="minorHAnsi" w:cstheme="minorHAnsi"/>
          <w:sz w:val="22"/>
          <w:szCs w:val="22"/>
        </w:rPr>
        <w:t xml:space="preserve"> education. Schools would usually provide support to children who are absent from school because of illness for a shorter period for example when experiencing chicken pox or influenza.</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More generally, local authorities should be ready to take responsibility for any child whose illness will prevent them from attending school for 15 or more school days, either in one absence or over the course of the school year, and where suitable education is not otherwise being arranged.</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Where a pupil has a complex or long-term health issue, the pattern of illness can be unpredictable. The school will discuss the pupil’s needs and how these may be best met with the Local Authority, relevant medical professionals, parents and, where appropriate, the pupil. Flexibility and responsiveness may be needed.</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The Local Authority expects the school to support pupils with health needs to attend full-time education wherever possible, or for the school to make reasonable adjustments to pupils’ programmes of study where medical evidence supports the need for those adjustments.</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The school will make reasonable adjustments under pupils’ individual healthcare plans.</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Pupils admitted to hospital will receive education as determined appropriate by the medical professionals and hospital tuition team at the hospital concerned.</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 xml:space="preserve">During a period of absence, the school will work with the provider of the pupil’s education to establish and maintain regular communication and effective outcomes. As far as possible, the child will be able to access the curriculum and materials that they would have used in school. Where appropriate, the school will provide the pupil’s education provider with relevant information, curriculum materials and resources. It may be decided that a remote offer of education either via video or live lessons can be provide by the school. In those </w:t>
      </w:r>
      <w:r w:rsidRPr="00DA623B">
        <w:rPr>
          <w:rStyle w:val="contextualspellingandgrammarerror"/>
          <w:rFonts w:asciiTheme="minorHAnsi" w:hAnsiTheme="minorHAnsi" w:cstheme="minorHAnsi"/>
          <w:sz w:val="22"/>
          <w:szCs w:val="22"/>
        </w:rPr>
        <w:t>cases</w:t>
      </w:r>
      <w:r w:rsidRPr="00DA623B">
        <w:rPr>
          <w:rStyle w:val="normaltextrun"/>
          <w:rFonts w:asciiTheme="minorHAnsi" w:hAnsiTheme="minorHAnsi" w:cstheme="minorHAnsi"/>
          <w:sz w:val="22"/>
          <w:szCs w:val="22"/>
        </w:rPr>
        <w:t xml:space="preserve"> the school will make use of the remote learning platforms that have been successfully used previously including monitoring pupil engagement and systems for marking and returning work. The duration of this arrangement will be agreed on a case-by-case basis and in partnership with families, the responsible local authority and relevant health and social care partners.</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Whilst a pupil is away from school, the school will work with the Local Authority to ensure the pupil can successfully remain in touch with their school and may use the following methods:</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9"/>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School newsletters</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9"/>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Emails</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29"/>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Invitations to school events</w:t>
      </w:r>
      <w:r w:rsidRPr="00DA623B">
        <w:rPr>
          <w:rStyle w:val="eop"/>
          <w:rFonts w:asciiTheme="minorHAnsi" w:hAnsiTheme="minorHAnsi" w:cstheme="minorHAnsi"/>
          <w:sz w:val="22"/>
          <w:szCs w:val="22"/>
        </w:rPr>
        <w:t> </w:t>
      </w:r>
    </w:p>
    <w:p w:rsidR="00DA623B" w:rsidRPr="00DA623B" w:rsidRDefault="00DA623B" w:rsidP="00DA623B">
      <w:pPr>
        <w:spacing w:after="0" w:line="240" w:lineRule="auto"/>
        <w:ind w:left="0" w:firstLine="0"/>
        <w:rPr>
          <w:rFonts w:asciiTheme="minorHAnsi" w:hAnsiTheme="minorHAnsi" w:cstheme="minorHAnsi"/>
          <w:sz w:val="22"/>
        </w:rPr>
      </w:pPr>
      <w:bookmarkStart w:id="0" w:name="_GoBack"/>
      <w:bookmarkEnd w:id="0"/>
    </w:p>
    <w:p w:rsidR="00DA623B" w:rsidRPr="00DA623B" w:rsidRDefault="00DA623B" w:rsidP="00DA623B">
      <w:pPr>
        <w:pStyle w:val="paragraph"/>
        <w:spacing w:before="0" w:beforeAutospacing="0" w:after="0" w:afterAutospacing="0"/>
        <w:textAlignment w:val="baseline"/>
        <w:rPr>
          <w:rFonts w:asciiTheme="minorHAnsi" w:hAnsiTheme="minorHAnsi" w:cstheme="minorHAnsi"/>
          <w:b/>
          <w:bCs/>
          <w:sz w:val="22"/>
          <w:szCs w:val="22"/>
        </w:rPr>
      </w:pPr>
      <w:r w:rsidRPr="00DA623B">
        <w:rPr>
          <w:rStyle w:val="normaltextrun"/>
          <w:rFonts w:asciiTheme="minorHAnsi" w:hAnsiTheme="minorHAnsi" w:cstheme="minorHAnsi"/>
          <w:b/>
          <w:bCs/>
          <w:sz w:val="22"/>
          <w:szCs w:val="22"/>
        </w:rPr>
        <w:t>Reintegration</w:t>
      </w:r>
      <w:r w:rsidRPr="00DA623B">
        <w:rPr>
          <w:rStyle w:val="eop"/>
          <w:rFonts w:asciiTheme="minorHAnsi" w:hAnsiTheme="minorHAnsi" w:cstheme="minorHAnsi"/>
          <w:b/>
          <w:bCs/>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When a pupil is considered well enough to return to school, the school will develop a tailored reintegration plan in collaboration with the LA.</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For longer absences, the reintegration plan will be developed near to the pupil’s likely date of return, to avoid putting unnecessary pressure on an ill pupil or their parents in the early stages of their absence.</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The school is aware that some pupils will need gradual reintegration over a long period of time and will always consult with the pupil, their parents and key staff about concerns, medical issues, timing and the preferred pace of return.</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The reintegration plan will include:</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lastRenderedPageBreak/>
        <w:t> </w:t>
      </w:r>
    </w:p>
    <w:p w:rsidR="00DA623B" w:rsidRPr="00DA623B" w:rsidRDefault="00DA623B" w:rsidP="00DA623B">
      <w:pPr>
        <w:pStyle w:val="paragraph"/>
        <w:numPr>
          <w:ilvl w:val="0"/>
          <w:numId w:val="30"/>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The date for planned reintegration, once known.</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30"/>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Details of regular meetings to discuss reintegration.</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30"/>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Details of the named member of staff who has responsibility for the pupil.</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31"/>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Clearly stated responsibilities and the rights of all those involved.</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31"/>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 xml:space="preserve">Details of social contacts, including the involvement of peers and mentors during the transition </w:t>
      </w:r>
      <w:r w:rsidR="009C0011">
        <w:rPr>
          <w:rStyle w:val="normaltextrun"/>
          <w:rFonts w:asciiTheme="minorHAnsi" w:hAnsiTheme="minorHAnsi" w:cstheme="minorHAnsi"/>
          <w:sz w:val="22"/>
          <w:szCs w:val="22"/>
        </w:rPr>
        <w:tab/>
      </w:r>
      <w:r w:rsidRPr="00DA623B">
        <w:rPr>
          <w:rStyle w:val="normaltextrun"/>
          <w:rFonts w:asciiTheme="minorHAnsi" w:hAnsiTheme="minorHAnsi" w:cstheme="minorHAnsi"/>
          <w:sz w:val="22"/>
          <w:szCs w:val="22"/>
        </w:rPr>
        <w:t>period.</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31"/>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A programme of small goals leading up to reintegration.</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31"/>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Follow up procedures.</w:t>
      </w:r>
      <w:r w:rsidRPr="00DA623B">
        <w:rPr>
          <w:rStyle w:val="eop"/>
          <w:rFonts w:asciiTheme="minorHAnsi" w:hAnsiTheme="minorHAnsi" w:cstheme="minorHAnsi"/>
          <w:sz w:val="22"/>
          <w:szCs w:val="22"/>
        </w:rPr>
        <w:t> </w:t>
      </w:r>
    </w:p>
    <w:p w:rsidR="00DA623B" w:rsidRPr="00DA623B" w:rsidRDefault="009C0011" w:rsidP="00DA623B">
      <w:pPr>
        <w:pStyle w:val="paragraph"/>
        <w:spacing w:before="0" w:beforeAutospacing="0" w:after="0" w:afterAutospacing="0"/>
        <w:jc w:val="both"/>
        <w:textAlignment w:val="baseline"/>
        <w:rPr>
          <w:rFonts w:asciiTheme="minorHAnsi" w:hAnsiTheme="minorHAnsi" w:cstheme="minorHAnsi"/>
          <w:sz w:val="22"/>
          <w:szCs w:val="22"/>
        </w:rPr>
      </w:pPr>
      <w:r>
        <w:rPr>
          <w:rStyle w:val="normaltextrun"/>
          <w:rFonts w:asciiTheme="minorHAnsi" w:hAnsiTheme="minorHAnsi" w:cstheme="minorHAnsi"/>
          <w:sz w:val="22"/>
          <w:szCs w:val="22"/>
        </w:rPr>
        <w:tab/>
      </w:r>
      <w:r w:rsidR="00DA623B" w:rsidRPr="00DA623B">
        <w:rPr>
          <w:rStyle w:val="normaltextrun"/>
          <w:rFonts w:asciiTheme="minorHAnsi" w:hAnsiTheme="minorHAnsi" w:cstheme="minorHAnsi"/>
          <w:sz w:val="22"/>
          <w:szCs w:val="22"/>
        </w:rPr>
        <w:t xml:space="preserve">The school will consider whether any reasonable adjustments need to be made to provide suitable </w:t>
      </w:r>
      <w:r>
        <w:rPr>
          <w:rStyle w:val="normaltextrun"/>
          <w:rFonts w:asciiTheme="minorHAnsi" w:hAnsiTheme="minorHAnsi" w:cstheme="minorHAnsi"/>
          <w:sz w:val="22"/>
          <w:szCs w:val="22"/>
        </w:rPr>
        <w:tab/>
      </w:r>
      <w:r w:rsidR="00DA623B" w:rsidRPr="00DA623B">
        <w:rPr>
          <w:rStyle w:val="normaltextrun"/>
          <w:rFonts w:asciiTheme="minorHAnsi" w:hAnsiTheme="minorHAnsi" w:cstheme="minorHAnsi"/>
          <w:sz w:val="22"/>
          <w:szCs w:val="22"/>
        </w:rPr>
        <w:t>access to the school and the curriculum for the pupil. These may include the following adaptations:</w:t>
      </w:r>
      <w:r w:rsidR="00DA623B"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32"/>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A personalised or part-time timetable, drafted in consultation with the named staff member</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32"/>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Access to additional support in school</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32"/>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Online access to some of the curriculum from home</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32"/>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Movement of lessons to more accessible rooms</w:t>
      </w:r>
      <w:r w:rsidRPr="00DA623B">
        <w:rPr>
          <w:rStyle w:val="eop"/>
          <w:rFonts w:asciiTheme="minorHAnsi" w:hAnsiTheme="minorHAnsi" w:cstheme="minorHAnsi"/>
          <w:sz w:val="22"/>
          <w:szCs w:val="22"/>
        </w:rPr>
        <w:t> </w:t>
      </w:r>
    </w:p>
    <w:p w:rsidR="00DA623B" w:rsidRPr="00DA623B" w:rsidRDefault="00DA623B" w:rsidP="00DA623B">
      <w:pPr>
        <w:pStyle w:val="paragraph"/>
        <w:numPr>
          <w:ilvl w:val="0"/>
          <w:numId w:val="32"/>
        </w:numPr>
        <w:spacing w:before="0" w:beforeAutospacing="0" w:after="0" w:afterAutospacing="0"/>
        <w:ind w:left="0" w:firstLine="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Places to rest at school</w:t>
      </w:r>
      <w:r w:rsidRPr="00DA623B">
        <w:rPr>
          <w:rStyle w:val="eop"/>
          <w:rFonts w:asciiTheme="minorHAnsi" w:hAnsiTheme="minorHAnsi" w:cstheme="minorHAnsi"/>
          <w:sz w:val="22"/>
          <w:szCs w:val="22"/>
        </w:rPr>
        <w:t> </w:t>
      </w:r>
    </w:p>
    <w:p w:rsidR="00DA623B" w:rsidRDefault="00DA623B" w:rsidP="00DA623B">
      <w:pPr>
        <w:pStyle w:val="paragraph"/>
        <w:numPr>
          <w:ilvl w:val="0"/>
          <w:numId w:val="33"/>
        </w:numPr>
        <w:spacing w:before="0" w:beforeAutospacing="0" w:after="0" w:afterAutospacing="0"/>
        <w:ind w:left="0" w:firstLine="0"/>
        <w:textAlignment w:val="baseline"/>
        <w:rPr>
          <w:rStyle w:val="eop"/>
          <w:rFonts w:asciiTheme="minorHAnsi" w:hAnsiTheme="minorHAnsi" w:cstheme="minorHAnsi"/>
          <w:sz w:val="22"/>
          <w:szCs w:val="22"/>
        </w:rPr>
      </w:pPr>
      <w:r w:rsidRPr="00DA623B">
        <w:rPr>
          <w:rStyle w:val="normaltextrun"/>
          <w:rFonts w:asciiTheme="minorHAnsi" w:hAnsiTheme="minorHAnsi" w:cstheme="minorHAnsi"/>
          <w:sz w:val="22"/>
          <w:szCs w:val="22"/>
        </w:rPr>
        <w:t>Special exam arrangements to manage anxiety or fatigue</w:t>
      </w:r>
      <w:r w:rsidRPr="00DA623B">
        <w:rPr>
          <w:rStyle w:val="eop"/>
          <w:rFonts w:asciiTheme="minorHAnsi" w:hAnsiTheme="minorHAnsi" w:cstheme="minorHAnsi"/>
          <w:sz w:val="22"/>
          <w:szCs w:val="22"/>
        </w:rPr>
        <w:t> </w:t>
      </w:r>
    </w:p>
    <w:p w:rsidR="009C0011" w:rsidRPr="00DA623B" w:rsidRDefault="009C0011" w:rsidP="009C0011">
      <w:pPr>
        <w:pStyle w:val="paragraph"/>
        <w:spacing w:before="0" w:beforeAutospacing="0" w:after="0" w:afterAutospacing="0"/>
        <w:textAlignment w:val="baseline"/>
        <w:rPr>
          <w:rFonts w:asciiTheme="minorHAnsi" w:hAnsiTheme="minorHAnsi" w:cstheme="minorHAnsi"/>
          <w:sz w:val="22"/>
          <w:szCs w:val="22"/>
        </w:rPr>
      </w:pP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The school will ensure a welcoming environment is developed and encourage pupils and staff to be positive and proactive during the reintegration period.</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Following reintegration, the school will support the LA in seeking feedback from the pupil regarding the effectiveness of the process.</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b/>
          <w:bCs/>
          <w:sz w:val="22"/>
          <w:szCs w:val="22"/>
        </w:rPr>
      </w:pPr>
      <w:r w:rsidRPr="00DA623B">
        <w:rPr>
          <w:rStyle w:val="normaltextrun"/>
          <w:rFonts w:asciiTheme="minorHAnsi" w:hAnsiTheme="minorHAnsi" w:cstheme="minorHAnsi"/>
          <w:b/>
          <w:bCs/>
          <w:sz w:val="22"/>
          <w:szCs w:val="22"/>
        </w:rPr>
        <w:t>Training</w:t>
      </w:r>
      <w:r w:rsidRPr="00DA623B">
        <w:rPr>
          <w:rStyle w:val="eop"/>
          <w:rFonts w:asciiTheme="minorHAnsi" w:hAnsiTheme="minorHAnsi" w:cstheme="minorHAnsi"/>
          <w:b/>
          <w:bCs/>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Where necessary, staff will be trained in a timely manner to assist with a pupil’s return to school.</w:t>
      </w: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t>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normaltextrun"/>
          <w:rFonts w:asciiTheme="minorHAnsi" w:hAnsiTheme="minorHAnsi" w:cstheme="minorHAnsi"/>
          <w:sz w:val="22"/>
          <w:szCs w:val="22"/>
        </w:rPr>
        <w:t>Healthcare professionals should be involved in identifying and agreeing with the school the type and level of training required that may be required.</w:t>
      </w:r>
      <w:r w:rsidRPr="00DA623B">
        <w:rPr>
          <w:rStyle w:val="eop"/>
          <w:rFonts w:asciiTheme="minorHAnsi" w:hAnsiTheme="minorHAnsi" w:cstheme="minorHAnsi"/>
          <w:sz w:val="22"/>
          <w:szCs w:val="22"/>
        </w:rPr>
        <w:t> </w:t>
      </w:r>
    </w:p>
    <w:p w:rsidR="00DA623B" w:rsidRPr="00DA623B" w:rsidRDefault="00DA623B" w:rsidP="00DA623B">
      <w:pPr>
        <w:spacing w:after="0" w:line="240" w:lineRule="auto"/>
        <w:ind w:left="0" w:firstLine="0"/>
        <w:rPr>
          <w:rFonts w:asciiTheme="minorHAnsi" w:hAnsiTheme="minorHAnsi" w:cstheme="minorHAnsi"/>
          <w:sz w:val="22"/>
        </w:rPr>
      </w:pPr>
    </w:p>
    <w:p w:rsidR="00DA623B" w:rsidRPr="00DA623B" w:rsidRDefault="00DA623B" w:rsidP="00DA623B">
      <w:pPr>
        <w:spacing w:after="0" w:line="240" w:lineRule="auto"/>
        <w:ind w:left="0" w:firstLine="0"/>
        <w:textAlignment w:val="baseline"/>
        <w:rPr>
          <w:rFonts w:asciiTheme="minorHAnsi" w:eastAsia="Times New Roman" w:hAnsiTheme="minorHAnsi" w:cstheme="minorHAnsi"/>
          <w:color w:val="auto"/>
          <w:sz w:val="22"/>
        </w:rPr>
      </w:pPr>
      <w:r w:rsidRPr="00DA623B">
        <w:rPr>
          <w:rFonts w:asciiTheme="minorHAnsi" w:eastAsia="Times New Roman" w:hAnsiTheme="minorHAnsi" w:cstheme="minorHAnsi"/>
          <w:color w:val="auto"/>
          <w:sz w:val="22"/>
        </w:rPr>
        <w:t>Training will be sufficient to ensure staff are confident in their ability to support pupils with additional health needs. </w:t>
      </w:r>
    </w:p>
    <w:p w:rsidR="00DA623B" w:rsidRPr="00DA623B" w:rsidRDefault="00DA623B" w:rsidP="00DA623B">
      <w:pPr>
        <w:spacing w:after="0" w:line="240" w:lineRule="auto"/>
        <w:ind w:left="0" w:firstLine="0"/>
        <w:textAlignment w:val="baseline"/>
        <w:rPr>
          <w:rFonts w:asciiTheme="minorHAnsi" w:eastAsia="Times New Roman" w:hAnsiTheme="minorHAnsi" w:cstheme="minorHAnsi"/>
          <w:color w:val="auto"/>
          <w:sz w:val="22"/>
        </w:rPr>
      </w:pPr>
      <w:r w:rsidRPr="00DA623B">
        <w:rPr>
          <w:rFonts w:asciiTheme="minorHAnsi" w:eastAsia="Times New Roman" w:hAnsiTheme="minorHAnsi" w:cstheme="minorHAnsi"/>
          <w:color w:val="auto"/>
          <w:sz w:val="22"/>
        </w:rPr>
        <w:t>Parents of pupils with additional health needs may provide specific advice but will not be the sole trainer of staff. </w:t>
      </w:r>
    </w:p>
    <w:p w:rsidR="00DA623B" w:rsidRPr="00DA623B" w:rsidRDefault="00DA623B" w:rsidP="00DA623B">
      <w:pPr>
        <w:spacing w:after="0" w:line="240" w:lineRule="auto"/>
        <w:ind w:left="0" w:firstLine="0"/>
        <w:textAlignment w:val="baseline"/>
        <w:rPr>
          <w:rFonts w:asciiTheme="minorHAnsi" w:eastAsia="Times New Roman" w:hAnsiTheme="minorHAnsi" w:cstheme="minorHAnsi"/>
          <w:color w:val="auto"/>
          <w:sz w:val="22"/>
        </w:rPr>
      </w:pPr>
      <w:r w:rsidRPr="00DA623B">
        <w:rPr>
          <w:rFonts w:asciiTheme="minorHAnsi" w:eastAsia="Times New Roman" w:hAnsiTheme="minorHAnsi" w:cstheme="minorHAnsi"/>
          <w:color w:val="auto"/>
          <w:sz w:val="22"/>
        </w:rPr>
        <w:t> </w:t>
      </w:r>
    </w:p>
    <w:p w:rsidR="00DA623B" w:rsidRPr="00DA623B" w:rsidRDefault="00DA623B" w:rsidP="00DA623B">
      <w:pPr>
        <w:spacing w:after="0" w:line="240" w:lineRule="auto"/>
        <w:ind w:left="0" w:firstLine="0"/>
        <w:textAlignment w:val="baseline"/>
        <w:rPr>
          <w:rFonts w:asciiTheme="minorHAnsi" w:eastAsia="Times New Roman" w:hAnsiTheme="minorHAnsi" w:cstheme="minorHAnsi"/>
          <w:color w:val="auto"/>
          <w:sz w:val="22"/>
        </w:rPr>
      </w:pPr>
      <w:r w:rsidRPr="00DA623B">
        <w:rPr>
          <w:rFonts w:asciiTheme="minorHAnsi" w:eastAsia="Times New Roman" w:hAnsiTheme="minorHAnsi" w:cstheme="minorHAnsi"/>
          <w:color w:val="auto"/>
          <w:sz w:val="22"/>
        </w:rPr>
        <w:t>Local authorities have policies and procedures linked to this policy. Schools and families are advised to contact their own responsible LA for further details. </w:t>
      </w:r>
    </w:p>
    <w:p w:rsidR="00DA623B" w:rsidRPr="00DA623B" w:rsidRDefault="00DA623B" w:rsidP="00DA623B">
      <w:pPr>
        <w:spacing w:after="0" w:line="240" w:lineRule="auto"/>
        <w:ind w:left="0" w:firstLine="0"/>
        <w:rPr>
          <w:rFonts w:asciiTheme="minorHAnsi" w:hAnsiTheme="minorHAnsi" w:cstheme="minorHAnsi"/>
          <w:sz w:val="22"/>
        </w:rPr>
      </w:pPr>
    </w:p>
    <w:p w:rsidR="008503AE" w:rsidRPr="00DA623B" w:rsidRDefault="004B2EA4" w:rsidP="00DA623B">
      <w:pPr>
        <w:spacing w:after="0" w:line="240" w:lineRule="auto"/>
        <w:ind w:left="0" w:firstLine="0"/>
        <w:rPr>
          <w:rFonts w:asciiTheme="minorHAnsi" w:eastAsia="Arial" w:hAnsiTheme="minorHAnsi" w:cstheme="minorHAnsi"/>
          <w:sz w:val="22"/>
        </w:rPr>
      </w:pPr>
      <w:r w:rsidRPr="00DA623B">
        <w:rPr>
          <w:rFonts w:asciiTheme="minorHAnsi" w:eastAsia="Arial" w:hAnsiTheme="minorHAnsi" w:cstheme="minorHAnsi"/>
          <w:sz w:val="22"/>
        </w:rPr>
        <w:t xml:space="preserve"> </w:t>
      </w:r>
    </w:p>
    <w:p w:rsidR="00DA623B" w:rsidRPr="00DA623B" w:rsidRDefault="00DA623B" w:rsidP="00DA623B">
      <w:pPr>
        <w:pStyle w:val="paragraph"/>
        <w:spacing w:before="0" w:beforeAutospacing="0" w:after="0" w:afterAutospacing="0"/>
        <w:jc w:val="both"/>
        <w:textAlignment w:val="baseline"/>
        <w:rPr>
          <w:rFonts w:asciiTheme="minorHAnsi" w:hAnsiTheme="minorHAnsi" w:cstheme="minorHAnsi"/>
          <w:sz w:val="22"/>
          <w:szCs w:val="22"/>
        </w:rPr>
      </w:pPr>
      <w:r w:rsidRPr="00DA623B">
        <w:rPr>
          <w:rStyle w:val="eop"/>
          <w:rFonts w:asciiTheme="minorHAnsi" w:hAnsiTheme="minorHAnsi" w:cstheme="minorHAnsi"/>
          <w:sz w:val="22"/>
          <w:szCs w:val="22"/>
        </w:rPr>
        <w:t> </w:t>
      </w:r>
    </w:p>
    <w:p w:rsidR="00DA623B" w:rsidRPr="00DA623B" w:rsidRDefault="00DA623B" w:rsidP="00DA623B">
      <w:pPr>
        <w:spacing w:after="0" w:line="240" w:lineRule="auto"/>
        <w:ind w:left="0" w:firstLine="0"/>
        <w:rPr>
          <w:rFonts w:asciiTheme="minorHAnsi" w:eastAsia="Arial" w:hAnsiTheme="minorHAnsi" w:cstheme="minorHAnsi"/>
          <w:sz w:val="22"/>
        </w:rPr>
      </w:pPr>
    </w:p>
    <w:sectPr w:rsidR="00DA623B" w:rsidRPr="00DA623B" w:rsidSect="00662293">
      <w:footerReference w:type="even" r:id="rId8"/>
      <w:footerReference w:type="default" r:id="rId9"/>
      <w:footerReference w:type="first" r:id="rId10"/>
      <w:pgSz w:w="11906" w:h="16838"/>
      <w:pgMar w:top="1134" w:right="1134" w:bottom="1134" w:left="1134"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623B" w:rsidRDefault="00DA623B">
      <w:pPr>
        <w:spacing w:after="0" w:line="240" w:lineRule="auto"/>
      </w:pPr>
      <w:r>
        <w:separator/>
      </w:r>
    </w:p>
  </w:endnote>
  <w:endnote w:type="continuationSeparator" w:id="0">
    <w:p w:rsidR="00DA623B" w:rsidRDefault="00DA62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23B" w:rsidRDefault="00DA623B">
    <w:pPr>
      <w:spacing w:after="0" w:line="259" w:lineRule="auto"/>
      <w:ind w:left="16"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DA623B" w:rsidRDefault="00DA623B">
    <w:pPr>
      <w:spacing w:after="0" w:line="259" w:lineRule="auto"/>
      <w:ind w:left="0"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23B" w:rsidRDefault="00DA623B">
    <w:pPr>
      <w:spacing w:after="0" w:line="259" w:lineRule="auto"/>
      <w:ind w:left="16" w:firstLine="0"/>
      <w:jc w:val="center"/>
    </w:pPr>
    <w:r>
      <w:fldChar w:fldCharType="begin"/>
    </w:r>
    <w:r>
      <w:instrText xml:space="preserve"> PAGE   \* MERGEFORMAT </w:instrText>
    </w:r>
    <w:r>
      <w:fldChar w:fldCharType="separate"/>
    </w:r>
    <w:r w:rsidR="00F03957" w:rsidRPr="00F03957">
      <w:rPr>
        <w:noProof/>
        <w:sz w:val="22"/>
      </w:rPr>
      <w:t>4</w:t>
    </w:r>
    <w:r>
      <w:rPr>
        <w:sz w:val="22"/>
      </w:rPr>
      <w:fldChar w:fldCharType="end"/>
    </w:r>
    <w:r>
      <w:rPr>
        <w:sz w:val="22"/>
      </w:rPr>
      <w:t xml:space="preserve"> </w:t>
    </w:r>
  </w:p>
  <w:p w:rsidR="00DA623B" w:rsidRDefault="00DA623B">
    <w:pPr>
      <w:spacing w:after="0" w:line="259" w:lineRule="auto"/>
      <w:ind w:left="0" w:firstLine="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23B" w:rsidRDefault="00DA623B">
    <w:pPr>
      <w:spacing w:after="0" w:line="259" w:lineRule="auto"/>
      <w:ind w:left="16"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DA623B" w:rsidRDefault="00DA623B">
    <w:pPr>
      <w:spacing w:after="0" w:line="259" w:lineRule="auto"/>
      <w:ind w:left="0" w:firstLine="0"/>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623B" w:rsidRDefault="00DA623B">
      <w:pPr>
        <w:spacing w:after="0" w:line="240" w:lineRule="auto"/>
      </w:pPr>
      <w:r>
        <w:separator/>
      </w:r>
    </w:p>
  </w:footnote>
  <w:footnote w:type="continuationSeparator" w:id="0">
    <w:p w:rsidR="00DA623B" w:rsidRDefault="00DA62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74CBF"/>
    <w:multiLevelType w:val="multilevel"/>
    <w:tmpl w:val="2084EE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ED237CF"/>
    <w:multiLevelType w:val="multilevel"/>
    <w:tmpl w:val="9274E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F7A7922"/>
    <w:multiLevelType w:val="multilevel"/>
    <w:tmpl w:val="B9E05B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EA2FB5"/>
    <w:multiLevelType w:val="multilevel"/>
    <w:tmpl w:val="C8608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584A89"/>
    <w:multiLevelType w:val="multilevel"/>
    <w:tmpl w:val="36780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8B08AB"/>
    <w:multiLevelType w:val="hybridMultilevel"/>
    <w:tmpl w:val="55B44436"/>
    <w:lvl w:ilvl="0" w:tplc="4FC81CA8">
      <w:start w:val="1"/>
      <w:numFmt w:val="bullet"/>
      <w:lvlText w:val="•"/>
      <w:lvlJc w:val="left"/>
      <w:pPr>
        <w:ind w:left="70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A04B888">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C5CA64C4">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B409CDA">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EBE93BA">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E8DA7712">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840079A2">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D28D938">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CB1A2D9E">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1CE700B0"/>
    <w:multiLevelType w:val="multilevel"/>
    <w:tmpl w:val="FC84E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27443E"/>
    <w:multiLevelType w:val="multilevel"/>
    <w:tmpl w:val="894A5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DF35D7"/>
    <w:multiLevelType w:val="multilevel"/>
    <w:tmpl w:val="89502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421FAD"/>
    <w:multiLevelType w:val="multilevel"/>
    <w:tmpl w:val="E32489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29D7540F"/>
    <w:multiLevelType w:val="multilevel"/>
    <w:tmpl w:val="1AA6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B965B22"/>
    <w:multiLevelType w:val="multilevel"/>
    <w:tmpl w:val="C5EA4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BD52E2"/>
    <w:multiLevelType w:val="hybridMultilevel"/>
    <w:tmpl w:val="FD868BD6"/>
    <w:lvl w:ilvl="0" w:tplc="08090001">
      <w:start w:val="1"/>
      <w:numFmt w:val="bullet"/>
      <w:lvlText w:val=""/>
      <w:lvlJc w:val="left"/>
      <w:pPr>
        <w:ind w:left="1365" w:hanging="360"/>
      </w:pPr>
      <w:rPr>
        <w:rFonts w:ascii="Symbol" w:hAnsi="Symbol" w:hint="default"/>
      </w:rPr>
    </w:lvl>
    <w:lvl w:ilvl="1" w:tplc="08090003" w:tentative="1">
      <w:start w:val="1"/>
      <w:numFmt w:val="bullet"/>
      <w:lvlText w:val="o"/>
      <w:lvlJc w:val="left"/>
      <w:pPr>
        <w:ind w:left="2085" w:hanging="360"/>
      </w:pPr>
      <w:rPr>
        <w:rFonts w:ascii="Courier New" w:hAnsi="Courier New" w:cs="Courier New" w:hint="default"/>
      </w:rPr>
    </w:lvl>
    <w:lvl w:ilvl="2" w:tplc="08090005" w:tentative="1">
      <w:start w:val="1"/>
      <w:numFmt w:val="bullet"/>
      <w:lvlText w:val=""/>
      <w:lvlJc w:val="left"/>
      <w:pPr>
        <w:ind w:left="2805" w:hanging="360"/>
      </w:pPr>
      <w:rPr>
        <w:rFonts w:ascii="Wingdings" w:hAnsi="Wingdings" w:hint="default"/>
      </w:rPr>
    </w:lvl>
    <w:lvl w:ilvl="3" w:tplc="08090001" w:tentative="1">
      <w:start w:val="1"/>
      <w:numFmt w:val="bullet"/>
      <w:lvlText w:val=""/>
      <w:lvlJc w:val="left"/>
      <w:pPr>
        <w:ind w:left="3525" w:hanging="360"/>
      </w:pPr>
      <w:rPr>
        <w:rFonts w:ascii="Symbol" w:hAnsi="Symbol" w:hint="default"/>
      </w:rPr>
    </w:lvl>
    <w:lvl w:ilvl="4" w:tplc="08090003" w:tentative="1">
      <w:start w:val="1"/>
      <w:numFmt w:val="bullet"/>
      <w:lvlText w:val="o"/>
      <w:lvlJc w:val="left"/>
      <w:pPr>
        <w:ind w:left="4245" w:hanging="360"/>
      </w:pPr>
      <w:rPr>
        <w:rFonts w:ascii="Courier New" w:hAnsi="Courier New" w:cs="Courier New" w:hint="default"/>
      </w:rPr>
    </w:lvl>
    <w:lvl w:ilvl="5" w:tplc="08090005" w:tentative="1">
      <w:start w:val="1"/>
      <w:numFmt w:val="bullet"/>
      <w:lvlText w:val=""/>
      <w:lvlJc w:val="left"/>
      <w:pPr>
        <w:ind w:left="4965" w:hanging="360"/>
      </w:pPr>
      <w:rPr>
        <w:rFonts w:ascii="Wingdings" w:hAnsi="Wingdings" w:hint="default"/>
      </w:rPr>
    </w:lvl>
    <w:lvl w:ilvl="6" w:tplc="08090001" w:tentative="1">
      <w:start w:val="1"/>
      <w:numFmt w:val="bullet"/>
      <w:lvlText w:val=""/>
      <w:lvlJc w:val="left"/>
      <w:pPr>
        <w:ind w:left="5685" w:hanging="360"/>
      </w:pPr>
      <w:rPr>
        <w:rFonts w:ascii="Symbol" w:hAnsi="Symbol" w:hint="default"/>
      </w:rPr>
    </w:lvl>
    <w:lvl w:ilvl="7" w:tplc="08090003" w:tentative="1">
      <w:start w:val="1"/>
      <w:numFmt w:val="bullet"/>
      <w:lvlText w:val="o"/>
      <w:lvlJc w:val="left"/>
      <w:pPr>
        <w:ind w:left="6405" w:hanging="360"/>
      </w:pPr>
      <w:rPr>
        <w:rFonts w:ascii="Courier New" w:hAnsi="Courier New" w:cs="Courier New" w:hint="default"/>
      </w:rPr>
    </w:lvl>
    <w:lvl w:ilvl="8" w:tplc="08090005" w:tentative="1">
      <w:start w:val="1"/>
      <w:numFmt w:val="bullet"/>
      <w:lvlText w:val=""/>
      <w:lvlJc w:val="left"/>
      <w:pPr>
        <w:ind w:left="7125" w:hanging="360"/>
      </w:pPr>
      <w:rPr>
        <w:rFonts w:ascii="Wingdings" w:hAnsi="Wingdings" w:hint="default"/>
      </w:rPr>
    </w:lvl>
  </w:abstractNum>
  <w:abstractNum w:abstractNumId="13" w15:restartNumberingAfterBreak="0">
    <w:nsid w:val="31BE7643"/>
    <w:multiLevelType w:val="multilevel"/>
    <w:tmpl w:val="58146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146FF5"/>
    <w:multiLevelType w:val="hybridMultilevel"/>
    <w:tmpl w:val="9A262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9B0584"/>
    <w:multiLevelType w:val="multilevel"/>
    <w:tmpl w:val="AE86D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6D75AF"/>
    <w:multiLevelType w:val="multilevel"/>
    <w:tmpl w:val="2A6C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D1D3C3E"/>
    <w:multiLevelType w:val="multilevel"/>
    <w:tmpl w:val="BA3284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3EF15861"/>
    <w:multiLevelType w:val="multilevel"/>
    <w:tmpl w:val="ACE08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A16D10"/>
    <w:multiLevelType w:val="multilevel"/>
    <w:tmpl w:val="97D66D8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45FE5DAB"/>
    <w:multiLevelType w:val="multilevel"/>
    <w:tmpl w:val="46F45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CF17158"/>
    <w:multiLevelType w:val="multilevel"/>
    <w:tmpl w:val="1DCA2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6B93481"/>
    <w:multiLevelType w:val="multilevel"/>
    <w:tmpl w:val="C9CE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75E75B6"/>
    <w:multiLevelType w:val="multilevel"/>
    <w:tmpl w:val="2C3C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5F5E1B"/>
    <w:multiLevelType w:val="multilevel"/>
    <w:tmpl w:val="FB3A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A0B0E49"/>
    <w:multiLevelType w:val="multilevel"/>
    <w:tmpl w:val="65BA1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DC64FBC"/>
    <w:multiLevelType w:val="multilevel"/>
    <w:tmpl w:val="43EE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EB20DFB"/>
    <w:multiLevelType w:val="multilevel"/>
    <w:tmpl w:val="2722A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0056470"/>
    <w:multiLevelType w:val="hybridMultilevel"/>
    <w:tmpl w:val="D5883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E8264D"/>
    <w:multiLevelType w:val="multilevel"/>
    <w:tmpl w:val="15CA5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82F1318"/>
    <w:multiLevelType w:val="hybridMultilevel"/>
    <w:tmpl w:val="6204CCB6"/>
    <w:lvl w:ilvl="0" w:tplc="04D80F3A">
      <w:start w:val="1"/>
      <w:numFmt w:val="bullet"/>
      <w:lvlText w:val="•"/>
      <w:lvlJc w:val="left"/>
      <w:pPr>
        <w:ind w:left="70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61C8B04E">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6429AD4">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6332F26C">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4828FCE">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523E8522">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FDD20B50">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BB0F920">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D4A66752">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1" w15:restartNumberingAfterBreak="0">
    <w:nsid w:val="71941A5F"/>
    <w:multiLevelType w:val="multilevel"/>
    <w:tmpl w:val="C8F6F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CC56CE5"/>
    <w:multiLevelType w:val="multilevel"/>
    <w:tmpl w:val="956AB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0"/>
  </w:num>
  <w:num w:numId="2">
    <w:abstractNumId w:val="5"/>
  </w:num>
  <w:num w:numId="3">
    <w:abstractNumId w:val="23"/>
  </w:num>
  <w:num w:numId="4">
    <w:abstractNumId w:val="18"/>
  </w:num>
  <w:num w:numId="5">
    <w:abstractNumId w:val="7"/>
  </w:num>
  <w:num w:numId="6">
    <w:abstractNumId w:val="2"/>
  </w:num>
  <w:num w:numId="7">
    <w:abstractNumId w:val="1"/>
  </w:num>
  <w:num w:numId="8">
    <w:abstractNumId w:val="0"/>
  </w:num>
  <w:num w:numId="9">
    <w:abstractNumId w:val="19"/>
  </w:num>
  <w:num w:numId="10">
    <w:abstractNumId w:val="17"/>
  </w:num>
  <w:num w:numId="11">
    <w:abstractNumId w:val="9"/>
  </w:num>
  <w:num w:numId="12">
    <w:abstractNumId w:val="28"/>
  </w:num>
  <w:num w:numId="13">
    <w:abstractNumId w:val="14"/>
  </w:num>
  <w:num w:numId="14">
    <w:abstractNumId w:val="12"/>
  </w:num>
  <w:num w:numId="15">
    <w:abstractNumId w:val="22"/>
  </w:num>
  <w:num w:numId="16">
    <w:abstractNumId w:val="21"/>
  </w:num>
  <w:num w:numId="17">
    <w:abstractNumId w:val="11"/>
  </w:num>
  <w:num w:numId="18">
    <w:abstractNumId w:val="16"/>
  </w:num>
  <w:num w:numId="19">
    <w:abstractNumId w:val="3"/>
  </w:num>
  <w:num w:numId="20">
    <w:abstractNumId w:val="26"/>
  </w:num>
  <w:num w:numId="21">
    <w:abstractNumId w:val="24"/>
  </w:num>
  <w:num w:numId="22">
    <w:abstractNumId w:val="20"/>
  </w:num>
  <w:num w:numId="23">
    <w:abstractNumId w:val="27"/>
  </w:num>
  <w:num w:numId="24">
    <w:abstractNumId w:val="15"/>
  </w:num>
  <w:num w:numId="25">
    <w:abstractNumId w:val="13"/>
  </w:num>
  <w:num w:numId="26">
    <w:abstractNumId w:val="29"/>
  </w:num>
  <w:num w:numId="27">
    <w:abstractNumId w:val="6"/>
  </w:num>
  <w:num w:numId="28">
    <w:abstractNumId w:val="31"/>
  </w:num>
  <w:num w:numId="29">
    <w:abstractNumId w:val="25"/>
  </w:num>
  <w:num w:numId="30">
    <w:abstractNumId w:val="4"/>
  </w:num>
  <w:num w:numId="31">
    <w:abstractNumId w:val="10"/>
  </w:num>
  <w:num w:numId="32">
    <w:abstractNumId w:val="8"/>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3AE"/>
    <w:rsid w:val="0032278C"/>
    <w:rsid w:val="004B2EA4"/>
    <w:rsid w:val="00662293"/>
    <w:rsid w:val="007A05EB"/>
    <w:rsid w:val="008503AE"/>
    <w:rsid w:val="008C2F81"/>
    <w:rsid w:val="009C0011"/>
    <w:rsid w:val="009E1327"/>
    <w:rsid w:val="00CC61AC"/>
    <w:rsid w:val="00DA623B"/>
    <w:rsid w:val="00F03957"/>
    <w:rsid w:val="00F41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05153"/>
  <w15:docId w15:val="{72F72631-08A0-4DFA-AFDB-C8CEB3ECF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pPr>
    <w:rPr>
      <w:rFonts w:ascii="Calibri" w:eastAsia="Calibri" w:hAnsi="Calibri" w:cs="Calibri"/>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62293"/>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662293"/>
  </w:style>
  <w:style w:type="character" w:customStyle="1" w:styleId="eop">
    <w:name w:val="eop"/>
    <w:basedOn w:val="DefaultParagraphFont"/>
    <w:rsid w:val="00662293"/>
  </w:style>
  <w:style w:type="character" w:customStyle="1" w:styleId="tabchar">
    <w:name w:val="tabchar"/>
    <w:basedOn w:val="DefaultParagraphFont"/>
    <w:rsid w:val="00662293"/>
  </w:style>
  <w:style w:type="character" w:customStyle="1" w:styleId="contextualspellingandgrammarerror">
    <w:name w:val="contextualspellingandgrammarerror"/>
    <w:basedOn w:val="DefaultParagraphFont"/>
    <w:rsid w:val="00662293"/>
  </w:style>
  <w:style w:type="paragraph" w:styleId="BalloonText">
    <w:name w:val="Balloon Text"/>
    <w:basedOn w:val="Normal"/>
    <w:link w:val="BalloonTextChar"/>
    <w:uiPriority w:val="99"/>
    <w:semiHidden/>
    <w:unhideWhenUsed/>
    <w:rsid w:val="006622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293"/>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59546">
      <w:bodyDiv w:val="1"/>
      <w:marLeft w:val="0"/>
      <w:marRight w:val="0"/>
      <w:marTop w:val="0"/>
      <w:marBottom w:val="0"/>
      <w:divBdr>
        <w:top w:val="none" w:sz="0" w:space="0" w:color="auto"/>
        <w:left w:val="none" w:sz="0" w:space="0" w:color="auto"/>
        <w:bottom w:val="none" w:sz="0" w:space="0" w:color="auto"/>
        <w:right w:val="none" w:sz="0" w:space="0" w:color="auto"/>
      </w:divBdr>
      <w:divsChild>
        <w:div w:id="2101561350">
          <w:marLeft w:val="0"/>
          <w:marRight w:val="0"/>
          <w:marTop w:val="0"/>
          <w:marBottom w:val="0"/>
          <w:divBdr>
            <w:top w:val="none" w:sz="0" w:space="0" w:color="auto"/>
            <w:left w:val="none" w:sz="0" w:space="0" w:color="auto"/>
            <w:bottom w:val="none" w:sz="0" w:space="0" w:color="auto"/>
            <w:right w:val="none" w:sz="0" w:space="0" w:color="auto"/>
          </w:divBdr>
        </w:div>
        <w:div w:id="1037392301">
          <w:marLeft w:val="0"/>
          <w:marRight w:val="0"/>
          <w:marTop w:val="0"/>
          <w:marBottom w:val="0"/>
          <w:divBdr>
            <w:top w:val="none" w:sz="0" w:space="0" w:color="auto"/>
            <w:left w:val="none" w:sz="0" w:space="0" w:color="auto"/>
            <w:bottom w:val="none" w:sz="0" w:space="0" w:color="auto"/>
            <w:right w:val="none" w:sz="0" w:space="0" w:color="auto"/>
          </w:divBdr>
        </w:div>
        <w:div w:id="1598951716">
          <w:marLeft w:val="0"/>
          <w:marRight w:val="0"/>
          <w:marTop w:val="0"/>
          <w:marBottom w:val="0"/>
          <w:divBdr>
            <w:top w:val="none" w:sz="0" w:space="0" w:color="auto"/>
            <w:left w:val="none" w:sz="0" w:space="0" w:color="auto"/>
            <w:bottom w:val="none" w:sz="0" w:space="0" w:color="auto"/>
            <w:right w:val="none" w:sz="0" w:space="0" w:color="auto"/>
          </w:divBdr>
        </w:div>
        <w:div w:id="368725880">
          <w:marLeft w:val="0"/>
          <w:marRight w:val="0"/>
          <w:marTop w:val="0"/>
          <w:marBottom w:val="0"/>
          <w:divBdr>
            <w:top w:val="none" w:sz="0" w:space="0" w:color="auto"/>
            <w:left w:val="none" w:sz="0" w:space="0" w:color="auto"/>
            <w:bottom w:val="none" w:sz="0" w:space="0" w:color="auto"/>
            <w:right w:val="none" w:sz="0" w:space="0" w:color="auto"/>
          </w:divBdr>
        </w:div>
        <w:div w:id="1268001260">
          <w:marLeft w:val="0"/>
          <w:marRight w:val="0"/>
          <w:marTop w:val="0"/>
          <w:marBottom w:val="0"/>
          <w:divBdr>
            <w:top w:val="none" w:sz="0" w:space="0" w:color="auto"/>
            <w:left w:val="none" w:sz="0" w:space="0" w:color="auto"/>
            <w:bottom w:val="none" w:sz="0" w:space="0" w:color="auto"/>
            <w:right w:val="none" w:sz="0" w:space="0" w:color="auto"/>
          </w:divBdr>
        </w:div>
        <w:div w:id="1934437204">
          <w:marLeft w:val="0"/>
          <w:marRight w:val="0"/>
          <w:marTop w:val="0"/>
          <w:marBottom w:val="0"/>
          <w:divBdr>
            <w:top w:val="none" w:sz="0" w:space="0" w:color="auto"/>
            <w:left w:val="none" w:sz="0" w:space="0" w:color="auto"/>
            <w:bottom w:val="none" w:sz="0" w:space="0" w:color="auto"/>
            <w:right w:val="none" w:sz="0" w:space="0" w:color="auto"/>
          </w:divBdr>
          <w:divsChild>
            <w:div w:id="1708993511">
              <w:marLeft w:val="0"/>
              <w:marRight w:val="0"/>
              <w:marTop w:val="0"/>
              <w:marBottom w:val="0"/>
              <w:divBdr>
                <w:top w:val="none" w:sz="0" w:space="0" w:color="auto"/>
                <w:left w:val="none" w:sz="0" w:space="0" w:color="auto"/>
                <w:bottom w:val="none" w:sz="0" w:space="0" w:color="auto"/>
                <w:right w:val="none" w:sz="0" w:space="0" w:color="auto"/>
              </w:divBdr>
            </w:div>
            <w:div w:id="1189223890">
              <w:marLeft w:val="0"/>
              <w:marRight w:val="0"/>
              <w:marTop w:val="0"/>
              <w:marBottom w:val="0"/>
              <w:divBdr>
                <w:top w:val="none" w:sz="0" w:space="0" w:color="auto"/>
                <w:left w:val="none" w:sz="0" w:space="0" w:color="auto"/>
                <w:bottom w:val="none" w:sz="0" w:space="0" w:color="auto"/>
                <w:right w:val="none" w:sz="0" w:space="0" w:color="auto"/>
              </w:divBdr>
            </w:div>
            <w:div w:id="254632080">
              <w:marLeft w:val="0"/>
              <w:marRight w:val="0"/>
              <w:marTop w:val="0"/>
              <w:marBottom w:val="0"/>
              <w:divBdr>
                <w:top w:val="none" w:sz="0" w:space="0" w:color="auto"/>
                <w:left w:val="none" w:sz="0" w:space="0" w:color="auto"/>
                <w:bottom w:val="none" w:sz="0" w:space="0" w:color="auto"/>
                <w:right w:val="none" w:sz="0" w:space="0" w:color="auto"/>
              </w:divBdr>
            </w:div>
            <w:div w:id="296298196">
              <w:marLeft w:val="0"/>
              <w:marRight w:val="0"/>
              <w:marTop w:val="0"/>
              <w:marBottom w:val="0"/>
              <w:divBdr>
                <w:top w:val="none" w:sz="0" w:space="0" w:color="auto"/>
                <w:left w:val="none" w:sz="0" w:space="0" w:color="auto"/>
                <w:bottom w:val="none" w:sz="0" w:space="0" w:color="auto"/>
                <w:right w:val="none" w:sz="0" w:space="0" w:color="auto"/>
              </w:divBdr>
            </w:div>
            <w:div w:id="1836678382">
              <w:marLeft w:val="0"/>
              <w:marRight w:val="0"/>
              <w:marTop w:val="0"/>
              <w:marBottom w:val="0"/>
              <w:divBdr>
                <w:top w:val="none" w:sz="0" w:space="0" w:color="auto"/>
                <w:left w:val="none" w:sz="0" w:space="0" w:color="auto"/>
                <w:bottom w:val="none" w:sz="0" w:space="0" w:color="auto"/>
                <w:right w:val="none" w:sz="0" w:space="0" w:color="auto"/>
              </w:divBdr>
            </w:div>
          </w:divsChild>
        </w:div>
        <w:div w:id="1850873914">
          <w:marLeft w:val="0"/>
          <w:marRight w:val="0"/>
          <w:marTop w:val="0"/>
          <w:marBottom w:val="0"/>
          <w:divBdr>
            <w:top w:val="none" w:sz="0" w:space="0" w:color="auto"/>
            <w:left w:val="none" w:sz="0" w:space="0" w:color="auto"/>
            <w:bottom w:val="none" w:sz="0" w:space="0" w:color="auto"/>
            <w:right w:val="none" w:sz="0" w:space="0" w:color="auto"/>
          </w:divBdr>
          <w:divsChild>
            <w:div w:id="969094490">
              <w:marLeft w:val="0"/>
              <w:marRight w:val="0"/>
              <w:marTop w:val="0"/>
              <w:marBottom w:val="0"/>
              <w:divBdr>
                <w:top w:val="none" w:sz="0" w:space="0" w:color="auto"/>
                <w:left w:val="none" w:sz="0" w:space="0" w:color="auto"/>
                <w:bottom w:val="none" w:sz="0" w:space="0" w:color="auto"/>
                <w:right w:val="none" w:sz="0" w:space="0" w:color="auto"/>
              </w:divBdr>
            </w:div>
            <w:div w:id="1149832016">
              <w:marLeft w:val="0"/>
              <w:marRight w:val="0"/>
              <w:marTop w:val="0"/>
              <w:marBottom w:val="0"/>
              <w:divBdr>
                <w:top w:val="none" w:sz="0" w:space="0" w:color="auto"/>
                <w:left w:val="none" w:sz="0" w:space="0" w:color="auto"/>
                <w:bottom w:val="none" w:sz="0" w:space="0" w:color="auto"/>
                <w:right w:val="none" w:sz="0" w:space="0" w:color="auto"/>
              </w:divBdr>
            </w:div>
            <w:div w:id="289826001">
              <w:marLeft w:val="0"/>
              <w:marRight w:val="0"/>
              <w:marTop w:val="0"/>
              <w:marBottom w:val="0"/>
              <w:divBdr>
                <w:top w:val="none" w:sz="0" w:space="0" w:color="auto"/>
                <w:left w:val="none" w:sz="0" w:space="0" w:color="auto"/>
                <w:bottom w:val="none" w:sz="0" w:space="0" w:color="auto"/>
                <w:right w:val="none" w:sz="0" w:space="0" w:color="auto"/>
              </w:divBdr>
            </w:div>
            <w:div w:id="1176462800">
              <w:marLeft w:val="0"/>
              <w:marRight w:val="0"/>
              <w:marTop w:val="0"/>
              <w:marBottom w:val="0"/>
              <w:divBdr>
                <w:top w:val="none" w:sz="0" w:space="0" w:color="auto"/>
                <w:left w:val="none" w:sz="0" w:space="0" w:color="auto"/>
                <w:bottom w:val="none" w:sz="0" w:space="0" w:color="auto"/>
                <w:right w:val="none" w:sz="0" w:space="0" w:color="auto"/>
              </w:divBdr>
            </w:div>
            <w:div w:id="1916280557">
              <w:marLeft w:val="0"/>
              <w:marRight w:val="0"/>
              <w:marTop w:val="0"/>
              <w:marBottom w:val="0"/>
              <w:divBdr>
                <w:top w:val="none" w:sz="0" w:space="0" w:color="auto"/>
                <w:left w:val="none" w:sz="0" w:space="0" w:color="auto"/>
                <w:bottom w:val="none" w:sz="0" w:space="0" w:color="auto"/>
                <w:right w:val="none" w:sz="0" w:space="0" w:color="auto"/>
              </w:divBdr>
            </w:div>
          </w:divsChild>
        </w:div>
        <w:div w:id="1943292448">
          <w:marLeft w:val="0"/>
          <w:marRight w:val="0"/>
          <w:marTop w:val="0"/>
          <w:marBottom w:val="0"/>
          <w:divBdr>
            <w:top w:val="none" w:sz="0" w:space="0" w:color="auto"/>
            <w:left w:val="none" w:sz="0" w:space="0" w:color="auto"/>
            <w:bottom w:val="none" w:sz="0" w:space="0" w:color="auto"/>
            <w:right w:val="none" w:sz="0" w:space="0" w:color="auto"/>
          </w:divBdr>
          <w:divsChild>
            <w:div w:id="156266233">
              <w:marLeft w:val="0"/>
              <w:marRight w:val="0"/>
              <w:marTop w:val="0"/>
              <w:marBottom w:val="0"/>
              <w:divBdr>
                <w:top w:val="none" w:sz="0" w:space="0" w:color="auto"/>
                <w:left w:val="none" w:sz="0" w:space="0" w:color="auto"/>
                <w:bottom w:val="none" w:sz="0" w:space="0" w:color="auto"/>
                <w:right w:val="none" w:sz="0" w:space="0" w:color="auto"/>
              </w:divBdr>
            </w:div>
            <w:div w:id="1699503456">
              <w:marLeft w:val="0"/>
              <w:marRight w:val="0"/>
              <w:marTop w:val="0"/>
              <w:marBottom w:val="0"/>
              <w:divBdr>
                <w:top w:val="none" w:sz="0" w:space="0" w:color="auto"/>
                <w:left w:val="none" w:sz="0" w:space="0" w:color="auto"/>
                <w:bottom w:val="none" w:sz="0" w:space="0" w:color="auto"/>
                <w:right w:val="none" w:sz="0" w:space="0" w:color="auto"/>
              </w:divBdr>
            </w:div>
            <w:div w:id="128086073">
              <w:marLeft w:val="0"/>
              <w:marRight w:val="0"/>
              <w:marTop w:val="0"/>
              <w:marBottom w:val="0"/>
              <w:divBdr>
                <w:top w:val="none" w:sz="0" w:space="0" w:color="auto"/>
                <w:left w:val="none" w:sz="0" w:space="0" w:color="auto"/>
                <w:bottom w:val="none" w:sz="0" w:space="0" w:color="auto"/>
                <w:right w:val="none" w:sz="0" w:space="0" w:color="auto"/>
              </w:divBdr>
            </w:div>
          </w:divsChild>
        </w:div>
        <w:div w:id="203563166">
          <w:marLeft w:val="0"/>
          <w:marRight w:val="0"/>
          <w:marTop w:val="0"/>
          <w:marBottom w:val="0"/>
          <w:divBdr>
            <w:top w:val="none" w:sz="0" w:space="0" w:color="auto"/>
            <w:left w:val="none" w:sz="0" w:space="0" w:color="auto"/>
            <w:bottom w:val="none" w:sz="0" w:space="0" w:color="auto"/>
            <w:right w:val="none" w:sz="0" w:space="0" w:color="auto"/>
          </w:divBdr>
          <w:divsChild>
            <w:div w:id="1105661094">
              <w:marLeft w:val="0"/>
              <w:marRight w:val="0"/>
              <w:marTop w:val="0"/>
              <w:marBottom w:val="0"/>
              <w:divBdr>
                <w:top w:val="none" w:sz="0" w:space="0" w:color="auto"/>
                <w:left w:val="none" w:sz="0" w:space="0" w:color="auto"/>
                <w:bottom w:val="none" w:sz="0" w:space="0" w:color="auto"/>
                <w:right w:val="none" w:sz="0" w:space="0" w:color="auto"/>
              </w:divBdr>
            </w:div>
            <w:div w:id="1463618194">
              <w:marLeft w:val="0"/>
              <w:marRight w:val="0"/>
              <w:marTop w:val="0"/>
              <w:marBottom w:val="0"/>
              <w:divBdr>
                <w:top w:val="none" w:sz="0" w:space="0" w:color="auto"/>
                <w:left w:val="none" w:sz="0" w:space="0" w:color="auto"/>
                <w:bottom w:val="none" w:sz="0" w:space="0" w:color="auto"/>
                <w:right w:val="none" w:sz="0" w:space="0" w:color="auto"/>
              </w:divBdr>
            </w:div>
            <w:div w:id="161820790">
              <w:marLeft w:val="0"/>
              <w:marRight w:val="0"/>
              <w:marTop w:val="0"/>
              <w:marBottom w:val="0"/>
              <w:divBdr>
                <w:top w:val="none" w:sz="0" w:space="0" w:color="auto"/>
                <w:left w:val="none" w:sz="0" w:space="0" w:color="auto"/>
                <w:bottom w:val="none" w:sz="0" w:space="0" w:color="auto"/>
                <w:right w:val="none" w:sz="0" w:space="0" w:color="auto"/>
              </w:divBdr>
            </w:div>
            <w:div w:id="599609513">
              <w:marLeft w:val="0"/>
              <w:marRight w:val="0"/>
              <w:marTop w:val="0"/>
              <w:marBottom w:val="0"/>
              <w:divBdr>
                <w:top w:val="none" w:sz="0" w:space="0" w:color="auto"/>
                <w:left w:val="none" w:sz="0" w:space="0" w:color="auto"/>
                <w:bottom w:val="none" w:sz="0" w:space="0" w:color="auto"/>
                <w:right w:val="none" w:sz="0" w:space="0" w:color="auto"/>
              </w:divBdr>
            </w:div>
          </w:divsChild>
        </w:div>
        <w:div w:id="1559779623">
          <w:marLeft w:val="0"/>
          <w:marRight w:val="0"/>
          <w:marTop w:val="0"/>
          <w:marBottom w:val="0"/>
          <w:divBdr>
            <w:top w:val="none" w:sz="0" w:space="0" w:color="auto"/>
            <w:left w:val="none" w:sz="0" w:space="0" w:color="auto"/>
            <w:bottom w:val="none" w:sz="0" w:space="0" w:color="auto"/>
            <w:right w:val="none" w:sz="0" w:space="0" w:color="auto"/>
          </w:divBdr>
        </w:div>
        <w:div w:id="1220050685">
          <w:marLeft w:val="0"/>
          <w:marRight w:val="0"/>
          <w:marTop w:val="0"/>
          <w:marBottom w:val="0"/>
          <w:divBdr>
            <w:top w:val="none" w:sz="0" w:space="0" w:color="auto"/>
            <w:left w:val="none" w:sz="0" w:space="0" w:color="auto"/>
            <w:bottom w:val="none" w:sz="0" w:space="0" w:color="auto"/>
            <w:right w:val="none" w:sz="0" w:space="0" w:color="auto"/>
          </w:divBdr>
        </w:div>
        <w:div w:id="1313365118">
          <w:marLeft w:val="0"/>
          <w:marRight w:val="0"/>
          <w:marTop w:val="0"/>
          <w:marBottom w:val="0"/>
          <w:divBdr>
            <w:top w:val="none" w:sz="0" w:space="0" w:color="auto"/>
            <w:left w:val="none" w:sz="0" w:space="0" w:color="auto"/>
            <w:bottom w:val="none" w:sz="0" w:space="0" w:color="auto"/>
            <w:right w:val="none" w:sz="0" w:space="0" w:color="auto"/>
          </w:divBdr>
        </w:div>
        <w:div w:id="1771268337">
          <w:marLeft w:val="0"/>
          <w:marRight w:val="0"/>
          <w:marTop w:val="0"/>
          <w:marBottom w:val="0"/>
          <w:divBdr>
            <w:top w:val="none" w:sz="0" w:space="0" w:color="auto"/>
            <w:left w:val="none" w:sz="0" w:space="0" w:color="auto"/>
            <w:bottom w:val="none" w:sz="0" w:space="0" w:color="auto"/>
            <w:right w:val="none" w:sz="0" w:space="0" w:color="auto"/>
          </w:divBdr>
        </w:div>
        <w:div w:id="2054647702">
          <w:marLeft w:val="0"/>
          <w:marRight w:val="0"/>
          <w:marTop w:val="0"/>
          <w:marBottom w:val="0"/>
          <w:divBdr>
            <w:top w:val="none" w:sz="0" w:space="0" w:color="auto"/>
            <w:left w:val="none" w:sz="0" w:space="0" w:color="auto"/>
            <w:bottom w:val="none" w:sz="0" w:space="0" w:color="auto"/>
            <w:right w:val="none" w:sz="0" w:space="0" w:color="auto"/>
          </w:divBdr>
        </w:div>
        <w:div w:id="1746299421">
          <w:marLeft w:val="0"/>
          <w:marRight w:val="0"/>
          <w:marTop w:val="0"/>
          <w:marBottom w:val="0"/>
          <w:divBdr>
            <w:top w:val="none" w:sz="0" w:space="0" w:color="auto"/>
            <w:left w:val="none" w:sz="0" w:space="0" w:color="auto"/>
            <w:bottom w:val="none" w:sz="0" w:space="0" w:color="auto"/>
            <w:right w:val="none" w:sz="0" w:space="0" w:color="auto"/>
          </w:divBdr>
        </w:div>
      </w:divsChild>
    </w:div>
    <w:div w:id="337930019">
      <w:bodyDiv w:val="1"/>
      <w:marLeft w:val="0"/>
      <w:marRight w:val="0"/>
      <w:marTop w:val="0"/>
      <w:marBottom w:val="0"/>
      <w:divBdr>
        <w:top w:val="none" w:sz="0" w:space="0" w:color="auto"/>
        <w:left w:val="none" w:sz="0" w:space="0" w:color="auto"/>
        <w:bottom w:val="none" w:sz="0" w:space="0" w:color="auto"/>
        <w:right w:val="none" w:sz="0" w:space="0" w:color="auto"/>
      </w:divBdr>
      <w:divsChild>
        <w:div w:id="1939756852">
          <w:marLeft w:val="0"/>
          <w:marRight w:val="0"/>
          <w:marTop w:val="0"/>
          <w:marBottom w:val="0"/>
          <w:divBdr>
            <w:top w:val="none" w:sz="0" w:space="0" w:color="auto"/>
            <w:left w:val="none" w:sz="0" w:space="0" w:color="auto"/>
            <w:bottom w:val="none" w:sz="0" w:space="0" w:color="auto"/>
            <w:right w:val="none" w:sz="0" w:space="0" w:color="auto"/>
          </w:divBdr>
        </w:div>
        <w:div w:id="88278076">
          <w:marLeft w:val="0"/>
          <w:marRight w:val="0"/>
          <w:marTop w:val="0"/>
          <w:marBottom w:val="0"/>
          <w:divBdr>
            <w:top w:val="none" w:sz="0" w:space="0" w:color="auto"/>
            <w:left w:val="none" w:sz="0" w:space="0" w:color="auto"/>
            <w:bottom w:val="none" w:sz="0" w:space="0" w:color="auto"/>
            <w:right w:val="none" w:sz="0" w:space="0" w:color="auto"/>
          </w:divBdr>
        </w:div>
        <w:div w:id="1743213831">
          <w:marLeft w:val="0"/>
          <w:marRight w:val="0"/>
          <w:marTop w:val="0"/>
          <w:marBottom w:val="0"/>
          <w:divBdr>
            <w:top w:val="none" w:sz="0" w:space="0" w:color="auto"/>
            <w:left w:val="none" w:sz="0" w:space="0" w:color="auto"/>
            <w:bottom w:val="none" w:sz="0" w:space="0" w:color="auto"/>
            <w:right w:val="none" w:sz="0" w:space="0" w:color="auto"/>
          </w:divBdr>
        </w:div>
        <w:div w:id="22219595">
          <w:marLeft w:val="0"/>
          <w:marRight w:val="0"/>
          <w:marTop w:val="0"/>
          <w:marBottom w:val="0"/>
          <w:divBdr>
            <w:top w:val="none" w:sz="0" w:space="0" w:color="auto"/>
            <w:left w:val="none" w:sz="0" w:space="0" w:color="auto"/>
            <w:bottom w:val="none" w:sz="0" w:space="0" w:color="auto"/>
            <w:right w:val="none" w:sz="0" w:space="0" w:color="auto"/>
          </w:divBdr>
        </w:div>
        <w:div w:id="1134063189">
          <w:marLeft w:val="0"/>
          <w:marRight w:val="0"/>
          <w:marTop w:val="0"/>
          <w:marBottom w:val="0"/>
          <w:divBdr>
            <w:top w:val="none" w:sz="0" w:space="0" w:color="auto"/>
            <w:left w:val="none" w:sz="0" w:space="0" w:color="auto"/>
            <w:bottom w:val="none" w:sz="0" w:space="0" w:color="auto"/>
            <w:right w:val="none" w:sz="0" w:space="0" w:color="auto"/>
          </w:divBdr>
        </w:div>
        <w:div w:id="451897141">
          <w:marLeft w:val="0"/>
          <w:marRight w:val="0"/>
          <w:marTop w:val="0"/>
          <w:marBottom w:val="0"/>
          <w:divBdr>
            <w:top w:val="none" w:sz="0" w:space="0" w:color="auto"/>
            <w:left w:val="none" w:sz="0" w:space="0" w:color="auto"/>
            <w:bottom w:val="none" w:sz="0" w:space="0" w:color="auto"/>
            <w:right w:val="none" w:sz="0" w:space="0" w:color="auto"/>
          </w:divBdr>
        </w:div>
      </w:divsChild>
    </w:div>
    <w:div w:id="424351741">
      <w:bodyDiv w:val="1"/>
      <w:marLeft w:val="0"/>
      <w:marRight w:val="0"/>
      <w:marTop w:val="0"/>
      <w:marBottom w:val="0"/>
      <w:divBdr>
        <w:top w:val="none" w:sz="0" w:space="0" w:color="auto"/>
        <w:left w:val="none" w:sz="0" w:space="0" w:color="auto"/>
        <w:bottom w:val="none" w:sz="0" w:space="0" w:color="auto"/>
        <w:right w:val="none" w:sz="0" w:space="0" w:color="auto"/>
      </w:divBdr>
      <w:divsChild>
        <w:div w:id="1741556267">
          <w:marLeft w:val="0"/>
          <w:marRight w:val="0"/>
          <w:marTop w:val="0"/>
          <w:marBottom w:val="0"/>
          <w:divBdr>
            <w:top w:val="none" w:sz="0" w:space="0" w:color="auto"/>
            <w:left w:val="none" w:sz="0" w:space="0" w:color="auto"/>
            <w:bottom w:val="none" w:sz="0" w:space="0" w:color="auto"/>
            <w:right w:val="none" w:sz="0" w:space="0" w:color="auto"/>
          </w:divBdr>
        </w:div>
        <w:div w:id="191845946">
          <w:marLeft w:val="0"/>
          <w:marRight w:val="0"/>
          <w:marTop w:val="0"/>
          <w:marBottom w:val="0"/>
          <w:divBdr>
            <w:top w:val="none" w:sz="0" w:space="0" w:color="auto"/>
            <w:left w:val="none" w:sz="0" w:space="0" w:color="auto"/>
            <w:bottom w:val="none" w:sz="0" w:space="0" w:color="auto"/>
            <w:right w:val="none" w:sz="0" w:space="0" w:color="auto"/>
          </w:divBdr>
        </w:div>
        <w:div w:id="268589016">
          <w:marLeft w:val="0"/>
          <w:marRight w:val="0"/>
          <w:marTop w:val="0"/>
          <w:marBottom w:val="0"/>
          <w:divBdr>
            <w:top w:val="none" w:sz="0" w:space="0" w:color="auto"/>
            <w:left w:val="none" w:sz="0" w:space="0" w:color="auto"/>
            <w:bottom w:val="none" w:sz="0" w:space="0" w:color="auto"/>
            <w:right w:val="none" w:sz="0" w:space="0" w:color="auto"/>
          </w:divBdr>
        </w:div>
        <w:div w:id="566384750">
          <w:marLeft w:val="0"/>
          <w:marRight w:val="0"/>
          <w:marTop w:val="0"/>
          <w:marBottom w:val="0"/>
          <w:divBdr>
            <w:top w:val="none" w:sz="0" w:space="0" w:color="auto"/>
            <w:left w:val="none" w:sz="0" w:space="0" w:color="auto"/>
            <w:bottom w:val="none" w:sz="0" w:space="0" w:color="auto"/>
            <w:right w:val="none" w:sz="0" w:space="0" w:color="auto"/>
          </w:divBdr>
        </w:div>
        <w:div w:id="348069239">
          <w:marLeft w:val="0"/>
          <w:marRight w:val="0"/>
          <w:marTop w:val="0"/>
          <w:marBottom w:val="0"/>
          <w:divBdr>
            <w:top w:val="none" w:sz="0" w:space="0" w:color="auto"/>
            <w:left w:val="none" w:sz="0" w:space="0" w:color="auto"/>
            <w:bottom w:val="none" w:sz="0" w:space="0" w:color="auto"/>
            <w:right w:val="none" w:sz="0" w:space="0" w:color="auto"/>
          </w:divBdr>
        </w:div>
        <w:div w:id="19740772">
          <w:marLeft w:val="0"/>
          <w:marRight w:val="0"/>
          <w:marTop w:val="0"/>
          <w:marBottom w:val="0"/>
          <w:divBdr>
            <w:top w:val="none" w:sz="0" w:space="0" w:color="auto"/>
            <w:left w:val="none" w:sz="0" w:space="0" w:color="auto"/>
            <w:bottom w:val="none" w:sz="0" w:space="0" w:color="auto"/>
            <w:right w:val="none" w:sz="0" w:space="0" w:color="auto"/>
          </w:divBdr>
        </w:div>
        <w:div w:id="1731339459">
          <w:marLeft w:val="0"/>
          <w:marRight w:val="0"/>
          <w:marTop w:val="0"/>
          <w:marBottom w:val="0"/>
          <w:divBdr>
            <w:top w:val="none" w:sz="0" w:space="0" w:color="auto"/>
            <w:left w:val="none" w:sz="0" w:space="0" w:color="auto"/>
            <w:bottom w:val="none" w:sz="0" w:space="0" w:color="auto"/>
            <w:right w:val="none" w:sz="0" w:space="0" w:color="auto"/>
          </w:divBdr>
        </w:div>
        <w:div w:id="1359088245">
          <w:marLeft w:val="0"/>
          <w:marRight w:val="0"/>
          <w:marTop w:val="0"/>
          <w:marBottom w:val="0"/>
          <w:divBdr>
            <w:top w:val="none" w:sz="0" w:space="0" w:color="auto"/>
            <w:left w:val="none" w:sz="0" w:space="0" w:color="auto"/>
            <w:bottom w:val="none" w:sz="0" w:space="0" w:color="auto"/>
            <w:right w:val="none" w:sz="0" w:space="0" w:color="auto"/>
          </w:divBdr>
        </w:div>
        <w:div w:id="815142396">
          <w:marLeft w:val="0"/>
          <w:marRight w:val="0"/>
          <w:marTop w:val="0"/>
          <w:marBottom w:val="0"/>
          <w:divBdr>
            <w:top w:val="none" w:sz="0" w:space="0" w:color="auto"/>
            <w:left w:val="none" w:sz="0" w:space="0" w:color="auto"/>
            <w:bottom w:val="none" w:sz="0" w:space="0" w:color="auto"/>
            <w:right w:val="none" w:sz="0" w:space="0" w:color="auto"/>
          </w:divBdr>
        </w:div>
        <w:div w:id="83965220">
          <w:marLeft w:val="0"/>
          <w:marRight w:val="0"/>
          <w:marTop w:val="0"/>
          <w:marBottom w:val="0"/>
          <w:divBdr>
            <w:top w:val="none" w:sz="0" w:space="0" w:color="auto"/>
            <w:left w:val="none" w:sz="0" w:space="0" w:color="auto"/>
            <w:bottom w:val="none" w:sz="0" w:space="0" w:color="auto"/>
            <w:right w:val="none" w:sz="0" w:space="0" w:color="auto"/>
          </w:divBdr>
        </w:div>
        <w:div w:id="388308155">
          <w:marLeft w:val="0"/>
          <w:marRight w:val="0"/>
          <w:marTop w:val="0"/>
          <w:marBottom w:val="0"/>
          <w:divBdr>
            <w:top w:val="none" w:sz="0" w:space="0" w:color="auto"/>
            <w:left w:val="none" w:sz="0" w:space="0" w:color="auto"/>
            <w:bottom w:val="none" w:sz="0" w:space="0" w:color="auto"/>
            <w:right w:val="none" w:sz="0" w:space="0" w:color="auto"/>
          </w:divBdr>
          <w:divsChild>
            <w:div w:id="1187869140">
              <w:marLeft w:val="0"/>
              <w:marRight w:val="0"/>
              <w:marTop w:val="0"/>
              <w:marBottom w:val="0"/>
              <w:divBdr>
                <w:top w:val="none" w:sz="0" w:space="0" w:color="auto"/>
                <w:left w:val="none" w:sz="0" w:space="0" w:color="auto"/>
                <w:bottom w:val="none" w:sz="0" w:space="0" w:color="auto"/>
                <w:right w:val="none" w:sz="0" w:space="0" w:color="auto"/>
              </w:divBdr>
            </w:div>
            <w:div w:id="1777938658">
              <w:marLeft w:val="0"/>
              <w:marRight w:val="0"/>
              <w:marTop w:val="0"/>
              <w:marBottom w:val="0"/>
              <w:divBdr>
                <w:top w:val="none" w:sz="0" w:space="0" w:color="auto"/>
                <w:left w:val="none" w:sz="0" w:space="0" w:color="auto"/>
                <w:bottom w:val="none" w:sz="0" w:space="0" w:color="auto"/>
                <w:right w:val="none" w:sz="0" w:space="0" w:color="auto"/>
              </w:divBdr>
            </w:div>
            <w:div w:id="369771842">
              <w:marLeft w:val="0"/>
              <w:marRight w:val="0"/>
              <w:marTop w:val="0"/>
              <w:marBottom w:val="0"/>
              <w:divBdr>
                <w:top w:val="none" w:sz="0" w:space="0" w:color="auto"/>
                <w:left w:val="none" w:sz="0" w:space="0" w:color="auto"/>
                <w:bottom w:val="none" w:sz="0" w:space="0" w:color="auto"/>
                <w:right w:val="none" w:sz="0" w:space="0" w:color="auto"/>
              </w:divBdr>
            </w:div>
          </w:divsChild>
        </w:div>
        <w:div w:id="1678343625">
          <w:marLeft w:val="0"/>
          <w:marRight w:val="0"/>
          <w:marTop w:val="0"/>
          <w:marBottom w:val="0"/>
          <w:divBdr>
            <w:top w:val="none" w:sz="0" w:space="0" w:color="auto"/>
            <w:left w:val="none" w:sz="0" w:space="0" w:color="auto"/>
            <w:bottom w:val="none" w:sz="0" w:space="0" w:color="auto"/>
            <w:right w:val="none" w:sz="0" w:space="0" w:color="auto"/>
          </w:divBdr>
          <w:divsChild>
            <w:div w:id="48962335">
              <w:marLeft w:val="0"/>
              <w:marRight w:val="0"/>
              <w:marTop w:val="0"/>
              <w:marBottom w:val="0"/>
              <w:divBdr>
                <w:top w:val="none" w:sz="0" w:space="0" w:color="auto"/>
                <w:left w:val="none" w:sz="0" w:space="0" w:color="auto"/>
                <w:bottom w:val="none" w:sz="0" w:space="0" w:color="auto"/>
                <w:right w:val="none" w:sz="0" w:space="0" w:color="auto"/>
              </w:divBdr>
            </w:div>
            <w:div w:id="2039890179">
              <w:marLeft w:val="0"/>
              <w:marRight w:val="0"/>
              <w:marTop w:val="0"/>
              <w:marBottom w:val="0"/>
              <w:divBdr>
                <w:top w:val="none" w:sz="0" w:space="0" w:color="auto"/>
                <w:left w:val="none" w:sz="0" w:space="0" w:color="auto"/>
                <w:bottom w:val="none" w:sz="0" w:space="0" w:color="auto"/>
                <w:right w:val="none" w:sz="0" w:space="0" w:color="auto"/>
              </w:divBdr>
            </w:div>
            <w:div w:id="474764777">
              <w:marLeft w:val="0"/>
              <w:marRight w:val="0"/>
              <w:marTop w:val="0"/>
              <w:marBottom w:val="0"/>
              <w:divBdr>
                <w:top w:val="none" w:sz="0" w:space="0" w:color="auto"/>
                <w:left w:val="none" w:sz="0" w:space="0" w:color="auto"/>
                <w:bottom w:val="none" w:sz="0" w:space="0" w:color="auto"/>
                <w:right w:val="none" w:sz="0" w:space="0" w:color="auto"/>
              </w:divBdr>
            </w:div>
            <w:div w:id="2011980659">
              <w:marLeft w:val="0"/>
              <w:marRight w:val="0"/>
              <w:marTop w:val="0"/>
              <w:marBottom w:val="0"/>
              <w:divBdr>
                <w:top w:val="none" w:sz="0" w:space="0" w:color="auto"/>
                <w:left w:val="none" w:sz="0" w:space="0" w:color="auto"/>
                <w:bottom w:val="none" w:sz="0" w:space="0" w:color="auto"/>
                <w:right w:val="none" w:sz="0" w:space="0" w:color="auto"/>
              </w:divBdr>
            </w:div>
          </w:divsChild>
        </w:div>
        <w:div w:id="415059198">
          <w:marLeft w:val="0"/>
          <w:marRight w:val="0"/>
          <w:marTop w:val="0"/>
          <w:marBottom w:val="0"/>
          <w:divBdr>
            <w:top w:val="none" w:sz="0" w:space="0" w:color="auto"/>
            <w:left w:val="none" w:sz="0" w:space="0" w:color="auto"/>
            <w:bottom w:val="none" w:sz="0" w:space="0" w:color="auto"/>
            <w:right w:val="none" w:sz="0" w:space="0" w:color="auto"/>
          </w:divBdr>
          <w:divsChild>
            <w:div w:id="861212958">
              <w:marLeft w:val="0"/>
              <w:marRight w:val="0"/>
              <w:marTop w:val="0"/>
              <w:marBottom w:val="0"/>
              <w:divBdr>
                <w:top w:val="none" w:sz="0" w:space="0" w:color="auto"/>
                <w:left w:val="none" w:sz="0" w:space="0" w:color="auto"/>
                <w:bottom w:val="none" w:sz="0" w:space="0" w:color="auto"/>
                <w:right w:val="none" w:sz="0" w:space="0" w:color="auto"/>
              </w:divBdr>
            </w:div>
            <w:div w:id="1131903886">
              <w:marLeft w:val="0"/>
              <w:marRight w:val="0"/>
              <w:marTop w:val="0"/>
              <w:marBottom w:val="0"/>
              <w:divBdr>
                <w:top w:val="none" w:sz="0" w:space="0" w:color="auto"/>
                <w:left w:val="none" w:sz="0" w:space="0" w:color="auto"/>
                <w:bottom w:val="none" w:sz="0" w:space="0" w:color="auto"/>
                <w:right w:val="none" w:sz="0" w:space="0" w:color="auto"/>
              </w:divBdr>
            </w:div>
          </w:divsChild>
        </w:div>
        <w:div w:id="440686068">
          <w:marLeft w:val="0"/>
          <w:marRight w:val="0"/>
          <w:marTop w:val="0"/>
          <w:marBottom w:val="0"/>
          <w:divBdr>
            <w:top w:val="none" w:sz="0" w:space="0" w:color="auto"/>
            <w:left w:val="none" w:sz="0" w:space="0" w:color="auto"/>
            <w:bottom w:val="none" w:sz="0" w:space="0" w:color="auto"/>
            <w:right w:val="none" w:sz="0" w:space="0" w:color="auto"/>
          </w:divBdr>
          <w:divsChild>
            <w:div w:id="2031955435">
              <w:marLeft w:val="0"/>
              <w:marRight w:val="0"/>
              <w:marTop w:val="0"/>
              <w:marBottom w:val="0"/>
              <w:divBdr>
                <w:top w:val="none" w:sz="0" w:space="0" w:color="auto"/>
                <w:left w:val="none" w:sz="0" w:space="0" w:color="auto"/>
                <w:bottom w:val="none" w:sz="0" w:space="0" w:color="auto"/>
                <w:right w:val="none" w:sz="0" w:space="0" w:color="auto"/>
              </w:divBdr>
            </w:div>
            <w:div w:id="683091047">
              <w:marLeft w:val="0"/>
              <w:marRight w:val="0"/>
              <w:marTop w:val="0"/>
              <w:marBottom w:val="0"/>
              <w:divBdr>
                <w:top w:val="none" w:sz="0" w:space="0" w:color="auto"/>
                <w:left w:val="none" w:sz="0" w:space="0" w:color="auto"/>
                <w:bottom w:val="none" w:sz="0" w:space="0" w:color="auto"/>
                <w:right w:val="none" w:sz="0" w:space="0" w:color="auto"/>
              </w:divBdr>
            </w:div>
            <w:div w:id="375159260">
              <w:marLeft w:val="0"/>
              <w:marRight w:val="0"/>
              <w:marTop w:val="0"/>
              <w:marBottom w:val="0"/>
              <w:divBdr>
                <w:top w:val="none" w:sz="0" w:space="0" w:color="auto"/>
                <w:left w:val="none" w:sz="0" w:space="0" w:color="auto"/>
                <w:bottom w:val="none" w:sz="0" w:space="0" w:color="auto"/>
                <w:right w:val="none" w:sz="0" w:space="0" w:color="auto"/>
              </w:divBdr>
            </w:div>
          </w:divsChild>
        </w:div>
        <w:div w:id="1066804377">
          <w:marLeft w:val="0"/>
          <w:marRight w:val="0"/>
          <w:marTop w:val="0"/>
          <w:marBottom w:val="0"/>
          <w:divBdr>
            <w:top w:val="none" w:sz="0" w:space="0" w:color="auto"/>
            <w:left w:val="none" w:sz="0" w:space="0" w:color="auto"/>
            <w:bottom w:val="none" w:sz="0" w:space="0" w:color="auto"/>
            <w:right w:val="none" w:sz="0" w:space="0" w:color="auto"/>
          </w:divBdr>
          <w:divsChild>
            <w:div w:id="1962879785">
              <w:marLeft w:val="0"/>
              <w:marRight w:val="0"/>
              <w:marTop w:val="0"/>
              <w:marBottom w:val="0"/>
              <w:divBdr>
                <w:top w:val="none" w:sz="0" w:space="0" w:color="auto"/>
                <w:left w:val="none" w:sz="0" w:space="0" w:color="auto"/>
                <w:bottom w:val="none" w:sz="0" w:space="0" w:color="auto"/>
                <w:right w:val="none" w:sz="0" w:space="0" w:color="auto"/>
              </w:divBdr>
            </w:div>
            <w:div w:id="162870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833087">
      <w:bodyDiv w:val="1"/>
      <w:marLeft w:val="0"/>
      <w:marRight w:val="0"/>
      <w:marTop w:val="0"/>
      <w:marBottom w:val="0"/>
      <w:divBdr>
        <w:top w:val="none" w:sz="0" w:space="0" w:color="auto"/>
        <w:left w:val="none" w:sz="0" w:space="0" w:color="auto"/>
        <w:bottom w:val="none" w:sz="0" w:space="0" w:color="auto"/>
        <w:right w:val="none" w:sz="0" w:space="0" w:color="auto"/>
      </w:divBdr>
      <w:divsChild>
        <w:div w:id="1941526240">
          <w:marLeft w:val="0"/>
          <w:marRight w:val="0"/>
          <w:marTop w:val="0"/>
          <w:marBottom w:val="0"/>
          <w:divBdr>
            <w:top w:val="none" w:sz="0" w:space="0" w:color="auto"/>
            <w:left w:val="none" w:sz="0" w:space="0" w:color="auto"/>
            <w:bottom w:val="none" w:sz="0" w:space="0" w:color="auto"/>
            <w:right w:val="none" w:sz="0" w:space="0" w:color="auto"/>
          </w:divBdr>
        </w:div>
        <w:div w:id="1742364621">
          <w:marLeft w:val="0"/>
          <w:marRight w:val="0"/>
          <w:marTop w:val="0"/>
          <w:marBottom w:val="0"/>
          <w:divBdr>
            <w:top w:val="none" w:sz="0" w:space="0" w:color="auto"/>
            <w:left w:val="none" w:sz="0" w:space="0" w:color="auto"/>
            <w:bottom w:val="none" w:sz="0" w:space="0" w:color="auto"/>
            <w:right w:val="none" w:sz="0" w:space="0" w:color="auto"/>
          </w:divBdr>
        </w:div>
        <w:div w:id="1740638024">
          <w:marLeft w:val="0"/>
          <w:marRight w:val="0"/>
          <w:marTop w:val="0"/>
          <w:marBottom w:val="0"/>
          <w:divBdr>
            <w:top w:val="none" w:sz="0" w:space="0" w:color="auto"/>
            <w:left w:val="none" w:sz="0" w:space="0" w:color="auto"/>
            <w:bottom w:val="none" w:sz="0" w:space="0" w:color="auto"/>
            <w:right w:val="none" w:sz="0" w:space="0" w:color="auto"/>
          </w:divBdr>
        </w:div>
        <w:div w:id="1591237255">
          <w:marLeft w:val="0"/>
          <w:marRight w:val="0"/>
          <w:marTop w:val="0"/>
          <w:marBottom w:val="0"/>
          <w:divBdr>
            <w:top w:val="none" w:sz="0" w:space="0" w:color="auto"/>
            <w:left w:val="none" w:sz="0" w:space="0" w:color="auto"/>
            <w:bottom w:val="none" w:sz="0" w:space="0" w:color="auto"/>
            <w:right w:val="none" w:sz="0" w:space="0" w:color="auto"/>
          </w:divBdr>
        </w:div>
        <w:div w:id="140463260">
          <w:marLeft w:val="0"/>
          <w:marRight w:val="0"/>
          <w:marTop w:val="0"/>
          <w:marBottom w:val="0"/>
          <w:divBdr>
            <w:top w:val="none" w:sz="0" w:space="0" w:color="auto"/>
            <w:left w:val="none" w:sz="0" w:space="0" w:color="auto"/>
            <w:bottom w:val="none" w:sz="0" w:space="0" w:color="auto"/>
            <w:right w:val="none" w:sz="0" w:space="0" w:color="auto"/>
          </w:divBdr>
        </w:div>
        <w:div w:id="2015767831">
          <w:marLeft w:val="0"/>
          <w:marRight w:val="0"/>
          <w:marTop w:val="0"/>
          <w:marBottom w:val="0"/>
          <w:divBdr>
            <w:top w:val="none" w:sz="0" w:space="0" w:color="auto"/>
            <w:left w:val="none" w:sz="0" w:space="0" w:color="auto"/>
            <w:bottom w:val="none" w:sz="0" w:space="0" w:color="auto"/>
            <w:right w:val="none" w:sz="0" w:space="0" w:color="auto"/>
          </w:divBdr>
          <w:divsChild>
            <w:div w:id="546142635">
              <w:marLeft w:val="0"/>
              <w:marRight w:val="0"/>
              <w:marTop w:val="0"/>
              <w:marBottom w:val="0"/>
              <w:divBdr>
                <w:top w:val="none" w:sz="0" w:space="0" w:color="auto"/>
                <w:left w:val="none" w:sz="0" w:space="0" w:color="auto"/>
                <w:bottom w:val="none" w:sz="0" w:space="0" w:color="auto"/>
                <w:right w:val="none" w:sz="0" w:space="0" w:color="auto"/>
              </w:divBdr>
            </w:div>
            <w:div w:id="380447370">
              <w:marLeft w:val="0"/>
              <w:marRight w:val="0"/>
              <w:marTop w:val="0"/>
              <w:marBottom w:val="0"/>
              <w:divBdr>
                <w:top w:val="none" w:sz="0" w:space="0" w:color="auto"/>
                <w:left w:val="none" w:sz="0" w:space="0" w:color="auto"/>
                <w:bottom w:val="none" w:sz="0" w:space="0" w:color="auto"/>
                <w:right w:val="none" w:sz="0" w:space="0" w:color="auto"/>
              </w:divBdr>
            </w:div>
          </w:divsChild>
        </w:div>
        <w:div w:id="1342582424">
          <w:marLeft w:val="0"/>
          <w:marRight w:val="0"/>
          <w:marTop w:val="0"/>
          <w:marBottom w:val="0"/>
          <w:divBdr>
            <w:top w:val="none" w:sz="0" w:space="0" w:color="auto"/>
            <w:left w:val="none" w:sz="0" w:space="0" w:color="auto"/>
            <w:bottom w:val="none" w:sz="0" w:space="0" w:color="auto"/>
            <w:right w:val="none" w:sz="0" w:space="0" w:color="auto"/>
          </w:divBdr>
          <w:divsChild>
            <w:div w:id="2066026992">
              <w:marLeft w:val="0"/>
              <w:marRight w:val="0"/>
              <w:marTop w:val="0"/>
              <w:marBottom w:val="0"/>
              <w:divBdr>
                <w:top w:val="none" w:sz="0" w:space="0" w:color="auto"/>
                <w:left w:val="none" w:sz="0" w:space="0" w:color="auto"/>
                <w:bottom w:val="none" w:sz="0" w:space="0" w:color="auto"/>
                <w:right w:val="none" w:sz="0" w:space="0" w:color="auto"/>
              </w:divBdr>
            </w:div>
            <w:div w:id="1048071040">
              <w:marLeft w:val="0"/>
              <w:marRight w:val="0"/>
              <w:marTop w:val="0"/>
              <w:marBottom w:val="0"/>
              <w:divBdr>
                <w:top w:val="none" w:sz="0" w:space="0" w:color="auto"/>
                <w:left w:val="none" w:sz="0" w:space="0" w:color="auto"/>
                <w:bottom w:val="none" w:sz="0" w:space="0" w:color="auto"/>
                <w:right w:val="none" w:sz="0" w:space="0" w:color="auto"/>
              </w:divBdr>
            </w:div>
            <w:div w:id="160121626">
              <w:marLeft w:val="0"/>
              <w:marRight w:val="0"/>
              <w:marTop w:val="0"/>
              <w:marBottom w:val="0"/>
              <w:divBdr>
                <w:top w:val="none" w:sz="0" w:space="0" w:color="auto"/>
                <w:left w:val="none" w:sz="0" w:space="0" w:color="auto"/>
                <w:bottom w:val="none" w:sz="0" w:space="0" w:color="auto"/>
                <w:right w:val="none" w:sz="0" w:space="0" w:color="auto"/>
              </w:divBdr>
            </w:div>
          </w:divsChild>
        </w:div>
        <w:div w:id="303974900">
          <w:marLeft w:val="0"/>
          <w:marRight w:val="0"/>
          <w:marTop w:val="0"/>
          <w:marBottom w:val="0"/>
          <w:divBdr>
            <w:top w:val="none" w:sz="0" w:space="0" w:color="auto"/>
            <w:left w:val="none" w:sz="0" w:space="0" w:color="auto"/>
            <w:bottom w:val="none" w:sz="0" w:space="0" w:color="auto"/>
            <w:right w:val="none" w:sz="0" w:space="0" w:color="auto"/>
          </w:divBdr>
          <w:divsChild>
            <w:div w:id="752505897">
              <w:marLeft w:val="0"/>
              <w:marRight w:val="0"/>
              <w:marTop w:val="0"/>
              <w:marBottom w:val="0"/>
              <w:divBdr>
                <w:top w:val="none" w:sz="0" w:space="0" w:color="auto"/>
                <w:left w:val="none" w:sz="0" w:space="0" w:color="auto"/>
                <w:bottom w:val="none" w:sz="0" w:space="0" w:color="auto"/>
                <w:right w:val="none" w:sz="0" w:space="0" w:color="auto"/>
              </w:divBdr>
            </w:div>
            <w:div w:id="114546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107540">
      <w:bodyDiv w:val="1"/>
      <w:marLeft w:val="0"/>
      <w:marRight w:val="0"/>
      <w:marTop w:val="0"/>
      <w:marBottom w:val="0"/>
      <w:divBdr>
        <w:top w:val="none" w:sz="0" w:space="0" w:color="auto"/>
        <w:left w:val="none" w:sz="0" w:space="0" w:color="auto"/>
        <w:bottom w:val="none" w:sz="0" w:space="0" w:color="auto"/>
        <w:right w:val="none" w:sz="0" w:space="0" w:color="auto"/>
      </w:divBdr>
      <w:divsChild>
        <w:div w:id="1014721196">
          <w:marLeft w:val="0"/>
          <w:marRight w:val="0"/>
          <w:marTop w:val="0"/>
          <w:marBottom w:val="0"/>
          <w:divBdr>
            <w:top w:val="none" w:sz="0" w:space="0" w:color="auto"/>
            <w:left w:val="none" w:sz="0" w:space="0" w:color="auto"/>
            <w:bottom w:val="none" w:sz="0" w:space="0" w:color="auto"/>
            <w:right w:val="none" w:sz="0" w:space="0" w:color="auto"/>
          </w:divBdr>
        </w:div>
        <w:div w:id="13500925">
          <w:marLeft w:val="0"/>
          <w:marRight w:val="0"/>
          <w:marTop w:val="0"/>
          <w:marBottom w:val="0"/>
          <w:divBdr>
            <w:top w:val="none" w:sz="0" w:space="0" w:color="auto"/>
            <w:left w:val="none" w:sz="0" w:space="0" w:color="auto"/>
            <w:bottom w:val="none" w:sz="0" w:space="0" w:color="auto"/>
            <w:right w:val="none" w:sz="0" w:space="0" w:color="auto"/>
          </w:divBdr>
        </w:div>
        <w:div w:id="1154685977">
          <w:marLeft w:val="0"/>
          <w:marRight w:val="0"/>
          <w:marTop w:val="0"/>
          <w:marBottom w:val="0"/>
          <w:divBdr>
            <w:top w:val="none" w:sz="0" w:space="0" w:color="auto"/>
            <w:left w:val="none" w:sz="0" w:space="0" w:color="auto"/>
            <w:bottom w:val="none" w:sz="0" w:space="0" w:color="auto"/>
            <w:right w:val="none" w:sz="0" w:space="0" w:color="auto"/>
          </w:divBdr>
        </w:div>
        <w:div w:id="1860729621">
          <w:marLeft w:val="0"/>
          <w:marRight w:val="0"/>
          <w:marTop w:val="0"/>
          <w:marBottom w:val="0"/>
          <w:divBdr>
            <w:top w:val="none" w:sz="0" w:space="0" w:color="auto"/>
            <w:left w:val="none" w:sz="0" w:space="0" w:color="auto"/>
            <w:bottom w:val="none" w:sz="0" w:space="0" w:color="auto"/>
            <w:right w:val="none" w:sz="0" w:space="0" w:color="auto"/>
          </w:divBdr>
        </w:div>
        <w:div w:id="326328015">
          <w:marLeft w:val="0"/>
          <w:marRight w:val="0"/>
          <w:marTop w:val="0"/>
          <w:marBottom w:val="0"/>
          <w:divBdr>
            <w:top w:val="none" w:sz="0" w:space="0" w:color="auto"/>
            <w:left w:val="none" w:sz="0" w:space="0" w:color="auto"/>
            <w:bottom w:val="none" w:sz="0" w:space="0" w:color="auto"/>
            <w:right w:val="none" w:sz="0" w:space="0" w:color="auto"/>
          </w:divBdr>
        </w:div>
        <w:div w:id="1300960978">
          <w:marLeft w:val="0"/>
          <w:marRight w:val="0"/>
          <w:marTop w:val="0"/>
          <w:marBottom w:val="0"/>
          <w:divBdr>
            <w:top w:val="none" w:sz="0" w:space="0" w:color="auto"/>
            <w:left w:val="none" w:sz="0" w:space="0" w:color="auto"/>
            <w:bottom w:val="none" w:sz="0" w:space="0" w:color="auto"/>
            <w:right w:val="none" w:sz="0" w:space="0" w:color="auto"/>
          </w:divBdr>
        </w:div>
        <w:div w:id="1938169737">
          <w:marLeft w:val="0"/>
          <w:marRight w:val="0"/>
          <w:marTop w:val="0"/>
          <w:marBottom w:val="0"/>
          <w:divBdr>
            <w:top w:val="none" w:sz="0" w:space="0" w:color="auto"/>
            <w:left w:val="none" w:sz="0" w:space="0" w:color="auto"/>
            <w:bottom w:val="none" w:sz="0" w:space="0" w:color="auto"/>
            <w:right w:val="none" w:sz="0" w:space="0" w:color="auto"/>
          </w:divBdr>
        </w:div>
        <w:div w:id="1820344730">
          <w:marLeft w:val="0"/>
          <w:marRight w:val="0"/>
          <w:marTop w:val="0"/>
          <w:marBottom w:val="0"/>
          <w:divBdr>
            <w:top w:val="none" w:sz="0" w:space="0" w:color="auto"/>
            <w:left w:val="none" w:sz="0" w:space="0" w:color="auto"/>
            <w:bottom w:val="none" w:sz="0" w:space="0" w:color="auto"/>
            <w:right w:val="none" w:sz="0" w:space="0" w:color="auto"/>
          </w:divBdr>
        </w:div>
        <w:div w:id="1248689201">
          <w:marLeft w:val="0"/>
          <w:marRight w:val="0"/>
          <w:marTop w:val="0"/>
          <w:marBottom w:val="0"/>
          <w:divBdr>
            <w:top w:val="none" w:sz="0" w:space="0" w:color="auto"/>
            <w:left w:val="none" w:sz="0" w:space="0" w:color="auto"/>
            <w:bottom w:val="none" w:sz="0" w:space="0" w:color="auto"/>
            <w:right w:val="none" w:sz="0" w:space="0" w:color="auto"/>
          </w:divBdr>
        </w:div>
        <w:div w:id="362941593">
          <w:marLeft w:val="0"/>
          <w:marRight w:val="0"/>
          <w:marTop w:val="0"/>
          <w:marBottom w:val="0"/>
          <w:divBdr>
            <w:top w:val="none" w:sz="0" w:space="0" w:color="auto"/>
            <w:left w:val="none" w:sz="0" w:space="0" w:color="auto"/>
            <w:bottom w:val="none" w:sz="0" w:space="0" w:color="auto"/>
            <w:right w:val="none" w:sz="0" w:space="0" w:color="auto"/>
          </w:divBdr>
        </w:div>
        <w:div w:id="571431504">
          <w:marLeft w:val="0"/>
          <w:marRight w:val="0"/>
          <w:marTop w:val="0"/>
          <w:marBottom w:val="0"/>
          <w:divBdr>
            <w:top w:val="none" w:sz="0" w:space="0" w:color="auto"/>
            <w:left w:val="none" w:sz="0" w:space="0" w:color="auto"/>
            <w:bottom w:val="none" w:sz="0" w:space="0" w:color="auto"/>
            <w:right w:val="none" w:sz="0" w:space="0" w:color="auto"/>
          </w:divBdr>
          <w:divsChild>
            <w:div w:id="1638293928">
              <w:marLeft w:val="0"/>
              <w:marRight w:val="0"/>
              <w:marTop w:val="0"/>
              <w:marBottom w:val="0"/>
              <w:divBdr>
                <w:top w:val="none" w:sz="0" w:space="0" w:color="auto"/>
                <w:left w:val="none" w:sz="0" w:space="0" w:color="auto"/>
                <w:bottom w:val="none" w:sz="0" w:space="0" w:color="auto"/>
                <w:right w:val="none" w:sz="0" w:space="0" w:color="auto"/>
              </w:divBdr>
            </w:div>
            <w:div w:id="271976691">
              <w:marLeft w:val="0"/>
              <w:marRight w:val="0"/>
              <w:marTop w:val="0"/>
              <w:marBottom w:val="0"/>
              <w:divBdr>
                <w:top w:val="none" w:sz="0" w:space="0" w:color="auto"/>
                <w:left w:val="none" w:sz="0" w:space="0" w:color="auto"/>
                <w:bottom w:val="none" w:sz="0" w:space="0" w:color="auto"/>
                <w:right w:val="none" w:sz="0" w:space="0" w:color="auto"/>
              </w:divBdr>
            </w:div>
            <w:div w:id="2095087105">
              <w:marLeft w:val="0"/>
              <w:marRight w:val="0"/>
              <w:marTop w:val="0"/>
              <w:marBottom w:val="0"/>
              <w:divBdr>
                <w:top w:val="none" w:sz="0" w:space="0" w:color="auto"/>
                <w:left w:val="none" w:sz="0" w:space="0" w:color="auto"/>
                <w:bottom w:val="none" w:sz="0" w:space="0" w:color="auto"/>
                <w:right w:val="none" w:sz="0" w:space="0" w:color="auto"/>
              </w:divBdr>
            </w:div>
          </w:divsChild>
        </w:div>
        <w:div w:id="1217737270">
          <w:marLeft w:val="0"/>
          <w:marRight w:val="0"/>
          <w:marTop w:val="0"/>
          <w:marBottom w:val="0"/>
          <w:divBdr>
            <w:top w:val="none" w:sz="0" w:space="0" w:color="auto"/>
            <w:left w:val="none" w:sz="0" w:space="0" w:color="auto"/>
            <w:bottom w:val="none" w:sz="0" w:space="0" w:color="auto"/>
            <w:right w:val="none" w:sz="0" w:space="0" w:color="auto"/>
          </w:divBdr>
          <w:divsChild>
            <w:div w:id="168102936">
              <w:marLeft w:val="0"/>
              <w:marRight w:val="0"/>
              <w:marTop w:val="0"/>
              <w:marBottom w:val="0"/>
              <w:divBdr>
                <w:top w:val="none" w:sz="0" w:space="0" w:color="auto"/>
                <w:left w:val="none" w:sz="0" w:space="0" w:color="auto"/>
                <w:bottom w:val="none" w:sz="0" w:space="0" w:color="auto"/>
                <w:right w:val="none" w:sz="0" w:space="0" w:color="auto"/>
              </w:divBdr>
            </w:div>
            <w:div w:id="1985772068">
              <w:marLeft w:val="0"/>
              <w:marRight w:val="0"/>
              <w:marTop w:val="0"/>
              <w:marBottom w:val="0"/>
              <w:divBdr>
                <w:top w:val="none" w:sz="0" w:space="0" w:color="auto"/>
                <w:left w:val="none" w:sz="0" w:space="0" w:color="auto"/>
                <w:bottom w:val="none" w:sz="0" w:space="0" w:color="auto"/>
                <w:right w:val="none" w:sz="0" w:space="0" w:color="auto"/>
              </w:divBdr>
            </w:div>
            <w:div w:id="1672485332">
              <w:marLeft w:val="0"/>
              <w:marRight w:val="0"/>
              <w:marTop w:val="0"/>
              <w:marBottom w:val="0"/>
              <w:divBdr>
                <w:top w:val="none" w:sz="0" w:space="0" w:color="auto"/>
                <w:left w:val="none" w:sz="0" w:space="0" w:color="auto"/>
                <w:bottom w:val="none" w:sz="0" w:space="0" w:color="auto"/>
                <w:right w:val="none" w:sz="0" w:space="0" w:color="auto"/>
              </w:divBdr>
            </w:div>
            <w:div w:id="1945841312">
              <w:marLeft w:val="0"/>
              <w:marRight w:val="0"/>
              <w:marTop w:val="0"/>
              <w:marBottom w:val="0"/>
              <w:divBdr>
                <w:top w:val="none" w:sz="0" w:space="0" w:color="auto"/>
                <w:left w:val="none" w:sz="0" w:space="0" w:color="auto"/>
                <w:bottom w:val="none" w:sz="0" w:space="0" w:color="auto"/>
                <w:right w:val="none" w:sz="0" w:space="0" w:color="auto"/>
              </w:divBdr>
            </w:div>
          </w:divsChild>
        </w:div>
        <w:div w:id="1067606702">
          <w:marLeft w:val="0"/>
          <w:marRight w:val="0"/>
          <w:marTop w:val="0"/>
          <w:marBottom w:val="0"/>
          <w:divBdr>
            <w:top w:val="none" w:sz="0" w:space="0" w:color="auto"/>
            <w:left w:val="none" w:sz="0" w:space="0" w:color="auto"/>
            <w:bottom w:val="none" w:sz="0" w:space="0" w:color="auto"/>
            <w:right w:val="none" w:sz="0" w:space="0" w:color="auto"/>
          </w:divBdr>
          <w:divsChild>
            <w:div w:id="1366519350">
              <w:marLeft w:val="0"/>
              <w:marRight w:val="0"/>
              <w:marTop w:val="0"/>
              <w:marBottom w:val="0"/>
              <w:divBdr>
                <w:top w:val="none" w:sz="0" w:space="0" w:color="auto"/>
                <w:left w:val="none" w:sz="0" w:space="0" w:color="auto"/>
                <w:bottom w:val="none" w:sz="0" w:space="0" w:color="auto"/>
                <w:right w:val="none" w:sz="0" w:space="0" w:color="auto"/>
              </w:divBdr>
            </w:div>
            <w:div w:id="1047677872">
              <w:marLeft w:val="0"/>
              <w:marRight w:val="0"/>
              <w:marTop w:val="0"/>
              <w:marBottom w:val="0"/>
              <w:divBdr>
                <w:top w:val="none" w:sz="0" w:space="0" w:color="auto"/>
                <w:left w:val="none" w:sz="0" w:space="0" w:color="auto"/>
                <w:bottom w:val="none" w:sz="0" w:space="0" w:color="auto"/>
                <w:right w:val="none" w:sz="0" w:space="0" w:color="auto"/>
              </w:divBdr>
            </w:div>
          </w:divsChild>
        </w:div>
        <w:div w:id="1869486954">
          <w:marLeft w:val="0"/>
          <w:marRight w:val="0"/>
          <w:marTop w:val="0"/>
          <w:marBottom w:val="0"/>
          <w:divBdr>
            <w:top w:val="none" w:sz="0" w:space="0" w:color="auto"/>
            <w:left w:val="none" w:sz="0" w:space="0" w:color="auto"/>
            <w:bottom w:val="none" w:sz="0" w:space="0" w:color="auto"/>
            <w:right w:val="none" w:sz="0" w:space="0" w:color="auto"/>
          </w:divBdr>
          <w:divsChild>
            <w:div w:id="806708562">
              <w:marLeft w:val="0"/>
              <w:marRight w:val="0"/>
              <w:marTop w:val="0"/>
              <w:marBottom w:val="0"/>
              <w:divBdr>
                <w:top w:val="none" w:sz="0" w:space="0" w:color="auto"/>
                <w:left w:val="none" w:sz="0" w:space="0" w:color="auto"/>
                <w:bottom w:val="none" w:sz="0" w:space="0" w:color="auto"/>
                <w:right w:val="none" w:sz="0" w:space="0" w:color="auto"/>
              </w:divBdr>
            </w:div>
            <w:div w:id="720982016">
              <w:marLeft w:val="0"/>
              <w:marRight w:val="0"/>
              <w:marTop w:val="0"/>
              <w:marBottom w:val="0"/>
              <w:divBdr>
                <w:top w:val="none" w:sz="0" w:space="0" w:color="auto"/>
                <w:left w:val="none" w:sz="0" w:space="0" w:color="auto"/>
                <w:bottom w:val="none" w:sz="0" w:space="0" w:color="auto"/>
                <w:right w:val="none" w:sz="0" w:space="0" w:color="auto"/>
              </w:divBdr>
            </w:div>
            <w:div w:id="594440496">
              <w:marLeft w:val="0"/>
              <w:marRight w:val="0"/>
              <w:marTop w:val="0"/>
              <w:marBottom w:val="0"/>
              <w:divBdr>
                <w:top w:val="none" w:sz="0" w:space="0" w:color="auto"/>
                <w:left w:val="none" w:sz="0" w:space="0" w:color="auto"/>
                <w:bottom w:val="none" w:sz="0" w:space="0" w:color="auto"/>
                <w:right w:val="none" w:sz="0" w:space="0" w:color="auto"/>
              </w:divBdr>
            </w:div>
          </w:divsChild>
        </w:div>
        <w:div w:id="544801734">
          <w:marLeft w:val="0"/>
          <w:marRight w:val="0"/>
          <w:marTop w:val="0"/>
          <w:marBottom w:val="0"/>
          <w:divBdr>
            <w:top w:val="none" w:sz="0" w:space="0" w:color="auto"/>
            <w:left w:val="none" w:sz="0" w:space="0" w:color="auto"/>
            <w:bottom w:val="none" w:sz="0" w:space="0" w:color="auto"/>
            <w:right w:val="none" w:sz="0" w:space="0" w:color="auto"/>
          </w:divBdr>
          <w:divsChild>
            <w:div w:id="1804348304">
              <w:marLeft w:val="0"/>
              <w:marRight w:val="0"/>
              <w:marTop w:val="0"/>
              <w:marBottom w:val="0"/>
              <w:divBdr>
                <w:top w:val="none" w:sz="0" w:space="0" w:color="auto"/>
                <w:left w:val="none" w:sz="0" w:space="0" w:color="auto"/>
                <w:bottom w:val="none" w:sz="0" w:space="0" w:color="auto"/>
                <w:right w:val="none" w:sz="0" w:space="0" w:color="auto"/>
              </w:divBdr>
            </w:div>
            <w:div w:id="114400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115005">
      <w:bodyDiv w:val="1"/>
      <w:marLeft w:val="0"/>
      <w:marRight w:val="0"/>
      <w:marTop w:val="0"/>
      <w:marBottom w:val="0"/>
      <w:divBdr>
        <w:top w:val="none" w:sz="0" w:space="0" w:color="auto"/>
        <w:left w:val="none" w:sz="0" w:space="0" w:color="auto"/>
        <w:bottom w:val="none" w:sz="0" w:space="0" w:color="auto"/>
        <w:right w:val="none" w:sz="0" w:space="0" w:color="auto"/>
      </w:divBdr>
      <w:divsChild>
        <w:div w:id="16278392">
          <w:marLeft w:val="0"/>
          <w:marRight w:val="0"/>
          <w:marTop w:val="0"/>
          <w:marBottom w:val="0"/>
          <w:divBdr>
            <w:top w:val="none" w:sz="0" w:space="0" w:color="auto"/>
            <w:left w:val="none" w:sz="0" w:space="0" w:color="auto"/>
            <w:bottom w:val="none" w:sz="0" w:space="0" w:color="auto"/>
            <w:right w:val="none" w:sz="0" w:space="0" w:color="auto"/>
          </w:divBdr>
        </w:div>
        <w:div w:id="211039118">
          <w:marLeft w:val="0"/>
          <w:marRight w:val="0"/>
          <w:marTop w:val="0"/>
          <w:marBottom w:val="0"/>
          <w:divBdr>
            <w:top w:val="none" w:sz="0" w:space="0" w:color="auto"/>
            <w:left w:val="none" w:sz="0" w:space="0" w:color="auto"/>
            <w:bottom w:val="none" w:sz="0" w:space="0" w:color="auto"/>
            <w:right w:val="none" w:sz="0" w:space="0" w:color="auto"/>
          </w:divBdr>
        </w:div>
        <w:div w:id="1734431673">
          <w:marLeft w:val="0"/>
          <w:marRight w:val="0"/>
          <w:marTop w:val="0"/>
          <w:marBottom w:val="0"/>
          <w:divBdr>
            <w:top w:val="none" w:sz="0" w:space="0" w:color="auto"/>
            <w:left w:val="none" w:sz="0" w:space="0" w:color="auto"/>
            <w:bottom w:val="none" w:sz="0" w:space="0" w:color="auto"/>
            <w:right w:val="none" w:sz="0" w:space="0" w:color="auto"/>
          </w:divBdr>
        </w:div>
        <w:div w:id="2089887842">
          <w:marLeft w:val="0"/>
          <w:marRight w:val="0"/>
          <w:marTop w:val="0"/>
          <w:marBottom w:val="0"/>
          <w:divBdr>
            <w:top w:val="none" w:sz="0" w:space="0" w:color="auto"/>
            <w:left w:val="none" w:sz="0" w:space="0" w:color="auto"/>
            <w:bottom w:val="none" w:sz="0" w:space="0" w:color="auto"/>
            <w:right w:val="none" w:sz="0" w:space="0" w:color="auto"/>
          </w:divBdr>
        </w:div>
        <w:div w:id="1290472908">
          <w:marLeft w:val="0"/>
          <w:marRight w:val="0"/>
          <w:marTop w:val="0"/>
          <w:marBottom w:val="0"/>
          <w:divBdr>
            <w:top w:val="none" w:sz="0" w:space="0" w:color="auto"/>
            <w:left w:val="none" w:sz="0" w:space="0" w:color="auto"/>
            <w:bottom w:val="none" w:sz="0" w:space="0" w:color="auto"/>
            <w:right w:val="none" w:sz="0" w:space="0" w:color="auto"/>
          </w:divBdr>
        </w:div>
        <w:div w:id="1869643229">
          <w:marLeft w:val="0"/>
          <w:marRight w:val="0"/>
          <w:marTop w:val="0"/>
          <w:marBottom w:val="0"/>
          <w:divBdr>
            <w:top w:val="none" w:sz="0" w:space="0" w:color="auto"/>
            <w:left w:val="none" w:sz="0" w:space="0" w:color="auto"/>
            <w:bottom w:val="none" w:sz="0" w:space="0" w:color="auto"/>
            <w:right w:val="none" w:sz="0" w:space="0" w:color="auto"/>
          </w:divBdr>
          <w:divsChild>
            <w:div w:id="1207134557">
              <w:marLeft w:val="0"/>
              <w:marRight w:val="0"/>
              <w:marTop w:val="0"/>
              <w:marBottom w:val="0"/>
              <w:divBdr>
                <w:top w:val="none" w:sz="0" w:space="0" w:color="auto"/>
                <w:left w:val="none" w:sz="0" w:space="0" w:color="auto"/>
                <w:bottom w:val="none" w:sz="0" w:space="0" w:color="auto"/>
                <w:right w:val="none" w:sz="0" w:space="0" w:color="auto"/>
              </w:divBdr>
            </w:div>
            <w:div w:id="1017655583">
              <w:marLeft w:val="0"/>
              <w:marRight w:val="0"/>
              <w:marTop w:val="0"/>
              <w:marBottom w:val="0"/>
              <w:divBdr>
                <w:top w:val="none" w:sz="0" w:space="0" w:color="auto"/>
                <w:left w:val="none" w:sz="0" w:space="0" w:color="auto"/>
                <w:bottom w:val="none" w:sz="0" w:space="0" w:color="auto"/>
                <w:right w:val="none" w:sz="0" w:space="0" w:color="auto"/>
              </w:divBdr>
            </w:div>
            <w:div w:id="634991195">
              <w:marLeft w:val="0"/>
              <w:marRight w:val="0"/>
              <w:marTop w:val="0"/>
              <w:marBottom w:val="0"/>
              <w:divBdr>
                <w:top w:val="none" w:sz="0" w:space="0" w:color="auto"/>
                <w:left w:val="none" w:sz="0" w:space="0" w:color="auto"/>
                <w:bottom w:val="none" w:sz="0" w:space="0" w:color="auto"/>
                <w:right w:val="none" w:sz="0" w:space="0" w:color="auto"/>
              </w:divBdr>
            </w:div>
          </w:divsChild>
        </w:div>
        <w:div w:id="1681272349">
          <w:marLeft w:val="0"/>
          <w:marRight w:val="0"/>
          <w:marTop w:val="0"/>
          <w:marBottom w:val="0"/>
          <w:divBdr>
            <w:top w:val="none" w:sz="0" w:space="0" w:color="auto"/>
            <w:left w:val="none" w:sz="0" w:space="0" w:color="auto"/>
            <w:bottom w:val="none" w:sz="0" w:space="0" w:color="auto"/>
            <w:right w:val="none" w:sz="0" w:space="0" w:color="auto"/>
          </w:divBdr>
          <w:divsChild>
            <w:div w:id="248655347">
              <w:marLeft w:val="0"/>
              <w:marRight w:val="0"/>
              <w:marTop w:val="0"/>
              <w:marBottom w:val="0"/>
              <w:divBdr>
                <w:top w:val="none" w:sz="0" w:space="0" w:color="auto"/>
                <w:left w:val="none" w:sz="0" w:space="0" w:color="auto"/>
                <w:bottom w:val="none" w:sz="0" w:space="0" w:color="auto"/>
                <w:right w:val="none" w:sz="0" w:space="0" w:color="auto"/>
              </w:divBdr>
            </w:div>
            <w:div w:id="1742673861">
              <w:marLeft w:val="0"/>
              <w:marRight w:val="0"/>
              <w:marTop w:val="0"/>
              <w:marBottom w:val="0"/>
              <w:divBdr>
                <w:top w:val="none" w:sz="0" w:space="0" w:color="auto"/>
                <w:left w:val="none" w:sz="0" w:space="0" w:color="auto"/>
                <w:bottom w:val="none" w:sz="0" w:space="0" w:color="auto"/>
                <w:right w:val="none" w:sz="0" w:space="0" w:color="auto"/>
              </w:divBdr>
            </w:div>
          </w:divsChild>
        </w:div>
        <w:div w:id="503057268">
          <w:marLeft w:val="0"/>
          <w:marRight w:val="0"/>
          <w:marTop w:val="0"/>
          <w:marBottom w:val="0"/>
          <w:divBdr>
            <w:top w:val="none" w:sz="0" w:space="0" w:color="auto"/>
            <w:left w:val="none" w:sz="0" w:space="0" w:color="auto"/>
            <w:bottom w:val="none" w:sz="0" w:space="0" w:color="auto"/>
            <w:right w:val="none" w:sz="0" w:space="0" w:color="auto"/>
          </w:divBdr>
          <w:divsChild>
            <w:div w:id="458492622">
              <w:marLeft w:val="0"/>
              <w:marRight w:val="0"/>
              <w:marTop w:val="0"/>
              <w:marBottom w:val="0"/>
              <w:divBdr>
                <w:top w:val="none" w:sz="0" w:space="0" w:color="auto"/>
                <w:left w:val="none" w:sz="0" w:space="0" w:color="auto"/>
                <w:bottom w:val="none" w:sz="0" w:space="0" w:color="auto"/>
                <w:right w:val="none" w:sz="0" w:space="0" w:color="auto"/>
              </w:divBdr>
            </w:div>
          </w:divsChild>
        </w:div>
        <w:div w:id="1413775016">
          <w:marLeft w:val="0"/>
          <w:marRight w:val="0"/>
          <w:marTop w:val="0"/>
          <w:marBottom w:val="0"/>
          <w:divBdr>
            <w:top w:val="none" w:sz="0" w:space="0" w:color="auto"/>
            <w:left w:val="none" w:sz="0" w:space="0" w:color="auto"/>
            <w:bottom w:val="none" w:sz="0" w:space="0" w:color="auto"/>
            <w:right w:val="none" w:sz="0" w:space="0" w:color="auto"/>
          </w:divBdr>
          <w:divsChild>
            <w:div w:id="681207406">
              <w:marLeft w:val="0"/>
              <w:marRight w:val="0"/>
              <w:marTop w:val="0"/>
              <w:marBottom w:val="0"/>
              <w:divBdr>
                <w:top w:val="none" w:sz="0" w:space="0" w:color="auto"/>
                <w:left w:val="none" w:sz="0" w:space="0" w:color="auto"/>
                <w:bottom w:val="none" w:sz="0" w:space="0" w:color="auto"/>
                <w:right w:val="none" w:sz="0" w:space="0" w:color="auto"/>
              </w:divBdr>
            </w:div>
            <w:div w:id="1033193468">
              <w:marLeft w:val="0"/>
              <w:marRight w:val="0"/>
              <w:marTop w:val="0"/>
              <w:marBottom w:val="0"/>
              <w:divBdr>
                <w:top w:val="none" w:sz="0" w:space="0" w:color="auto"/>
                <w:left w:val="none" w:sz="0" w:space="0" w:color="auto"/>
                <w:bottom w:val="none" w:sz="0" w:space="0" w:color="auto"/>
                <w:right w:val="none" w:sz="0" w:space="0" w:color="auto"/>
              </w:divBdr>
            </w:div>
            <w:div w:id="747118291">
              <w:marLeft w:val="0"/>
              <w:marRight w:val="0"/>
              <w:marTop w:val="0"/>
              <w:marBottom w:val="0"/>
              <w:divBdr>
                <w:top w:val="none" w:sz="0" w:space="0" w:color="auto"/>
                <w:left w:val="none" w:sz="0" w:space="0" w:color="auto"/>
                <w:bottom w:val="none" w:sz="0" w:space="0" w:color="auto"/>
                <w:right w:val="none" w:sz="0" w:space="0" w:color="auto"/>
              </w:divBdr>
            </w:div>
            <w:div w:id="235362242">
              <w:marLeft w:val="0"/>
              <w:marRight w:val="0"/>
              <w:marTop w:val="0"/>
              <w:marBottom w:val="0"/>
              <w:divBdr>
                <w:top w:val="none" w:sz="0" w:space="0" w:color="auto"/>
                <w:left w:val="none" w:sz="0" w:space="0" w:color="auto"/>
                <w:bottom w:val="none" w:sz="0" w:space="0" w:color="auto"/>
                <w:right w:val="none" w:sz="0" w:space="0" w:color="auto"/>
              </w:divBdr>
            </w:div>
            <w:div w:id="1338731623">
              <w:marLeft w:val="0"/>
              <w:marRight w:val="0"/>
              <w:marTop w:val="0"/>
              <w:marBottom w:val="0"/>
              <w:divBdr>
                <w:top w:val="none" w:sz="0" w:space="0" w:color="auto"/>
                <w:left w:val="none" w:sz="0" w:space="0" w:color="auto"/>
                <w:bottom w:val="none" w:sz="0" w:space="0" w:color="auto"/>
                <w:right w:val="none" w:sz="0" w:space="0" w:color="auto"/>
              </w:divBdr>
            </w:div>
          </w:divsChild>
        </w:div>
        <w:div w:id="501896861">
          <w:marLeft w:val="0"/>
          <w:marRight w:val="0"/>
          <w:marTop w:val="0"/>
          <w:marBottom w:val="0"/>
          <w:divBdr>
            <w:top w:val="none" w:sz="0" w:space="0" w:color="auto"/>
            <w:left w:val="none" w:sz="0" w:space="0" w:color="auto"/>
            <w:bottom w:val="none" w:sz="0" w:space="0" w:color="auto"/>
            <w:right w:val="none" w:sz="0" w:space="0" w:color="auto"/>
          </w:divBdr>
        </w:div>
        <w:div w:id="1785613493">
          <w:marLeft w:val="0"/>
          <w:marRight w:val="0"/>
          <w:marTop w:val="0"/>
          <w:marBottom w:val="0"/>
          <w:divBdr>
            <w:top w:val="none" w:sz="0" w:space="0" w:color="auto"/>
            <w:left w:val="none" w:sz="0" w:space="0" w:color="auto"/>
            <w:bottom w:val="none" w:sz="0" w:space="0" w:color="auto"/>
            <w:right w:val="none" w:sz="0" w:space="0" w:color="auto"/>
          </w:divBdr>
        </w:div>
        <w:div w:id="1441144088">
          <w:marLeft w:val="0"/>
          <w:marRight w:val="0"/>
          <w:marTop w:val="0"/>
          <w:marBottom w:val="0"/>
          <w:divBdr>
            <w:top w:val="none" w:sz="0" w:space="0" w:color="auto"/>
            <w:left w:val="none" w:sz="0" w:space="0" w:color="auto"/>
            <w:bottom w:val="none" w:sz="0" w:space="0" w:color="auto"/>
            <w:right w:val="none" w:sz="0" w:space="0" w:color="auto"/>
          </w:divBdr>
        </w:div>
      </w:divsChild>
    </w:div>
    <w:div w:id="1971979640">
      <w:bodyDiv w:val="1"/>
      <w:marLeft w:val="0"/>
      <w:marRight w:val="0"/>
      <w:marTop w:val="0"/>
      <w:marBottom w:val="0"/>
      <w:divBdr>
        <w:top w:val="none" w:sz="0" w:space="0" w:color="auto"/>
        <w:left w:val="none" w:sz="0" w:space="0" w:color="auto"/>
        <w:bottom w:val="none" w:sz="0" w:space="0" w:color="auto"/>
        <w:right w:val="none" w:sz="0" w:space="0" w:color="auto"/>
      </w:divBdr>
      <w:divsChild>
        <w:div w:id="972712161">
          <w:marLeft w:val="0"/>
          <w:marRight w:val="0"/>
          <w:marTop w:val="0"/>
          <w:marBottom w:val="0"/>
          <w:divBdr>
            <w:top w:val="none" w:sz="0" w:space="0" w:color="auto"/>
            <w:left w:val="none" w:sz="0" w:space="0" w:color="auto"/>
            <w:bottom w:val="none" w:sz="0" w:space="0" w:color="auto"/>
            <w:right w:val="none" w:sz="0" w:space="0" w:color="auto"/>
          </w:divBdr>
        </w:div>
        <w:div w:id="544755035">
          <w:marLeft w:val="0"/>
          <w:marRight w:val="0"/>
          <w:marTop w:val="0"/>
          <w:marBottom w:val="0"/>
          <w:divBdr>
            <w:top w:val="none" w:sz="0" w:space="0" w:color="auto"/>
            <w:left w:val="none" w:sz="0" w:space="0" w:color="auto"/>
            <w:bottom w:val="none" w:sz="0" w:space="0" w:color="auto"/>
            <w:right w:val="none" w:sz="0" w:space="0" w:color="auto"/>
          </w:divBdr>
        </w:div>
        <w:div w:id="1161897145">
          <w:marLeft w:val="0"/>
          <w:marRight w:val="0"/>
          <w:marTop w:val="0"/>
          <w:marBottom w:val="0"/>
          <w:divBdr>
            <w:top w:val="none" w:sz="0" w:space="0" w:color="auto"/>
            <w:left w:val="none" w:sz="0" w:space="0" w:color="auto"/>
            <w:bottom w:val="none" w:sz="0" w:space="0" w:color="auto"/>
            <w:right w:val="none" w:sz="0" w:space="0" w:color="auto"/>
          </w:divBdr>
        </w:div>
        <w:div w:id="191111093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1720</Words>
  <Characters>9804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emoore</cp:lastModifiedBy>
  <cp:revision>2</cp:revision>
  <cp:lastPrinted>2022-04-26T12:54:00Z</cp:lastPrinted>
  <dcterms:created xsi:type="dcterms:W3CDTF">2022-04-27T08:43:00Z</dcterms:created>
  <dcterms:modified xsi:type="dcterms:W3CDTF">2022-04-27T08:43:00Z</dcterms:modified>
</cp:coreProperties>
</file>